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التجيبي
</w:t>
      </w:r>
    </w:p>
    <w:p>
      <w:pPr>
        <w:jc w:val="start"/>
        <w:bidi/>
      </w:pPr>
      <w:r>
        <w:rPr>
          <w:rFonts w:ascii="arial" w:hAnsi="arial" w:eastAsia="arial" w:cs="arial"/>
          <w:sz w:val="28"/>
          <w:szCs w:val="28"/>
          <w:b w:val="1"/>
          <w:bCs w:val="1"/>
          <w:rtl/>
        </w:rPr>
        <w:t xml:space="preserve">ابن إدريس التجيبي
</w:t>
      </w:r>
    </w:p>
    <w:p>
      <w:pPr/>
      <w:r>
        <w:rPr/>
        <w:t xml:space="preserve">ابن إدريس التجيبي </w:t>
      </w:r>
    </w:p>
    <w:p/>
    <w:p>
      <w:pPr/>
      <w:r>
        <w:rPr/>
        <w:t xml:space="preserve">أبو عمرو إبراهيم بن إدريس القاضي التجيبي من أهل مرسية وهو أخو أبي بحر صفوان بن إدريس وولي قضاء بلده والخطبة بجامعه، وتوفي رحمه الله تعالى أول سنة ثلاثين وستمائة، ومن شعره:</w:t>
      </w:r>
    </w:p>
    <w:p/>
    <w:p>
      <w:pPr>
        <w:jc w:val="center"/>
      </w:pPr>
      <w:r>
        <w:rPr>
          <w:color w:val="ff0000"/>
        </w:rPr>
        <w:t xml:space="preserve">قسماً بحُسن الطلّ في الزهرِ</w:t>
      </w:r>
      <w:r>
        <w:rPr>
          <w:color w:val="ff0000"/>
        </w:rPr>
        <w:t xml:space="preserve">      </w:t>
      </w:r>
      <w:r>
        <w:rPr>
          <w:color w:val="ff0000"/>
        </w:rPr>
        <w:t xml:space="preserve">يبدو به شَنَباً على ثغرِ</w:t>
      </w:r>
    </w:p>
    <w:p/>
    <w:p>
      <w:pPr>
        <w:jc w:val="center"/>
      </w:pPr>
      <w:r>
        <w:rPr>
          <w:color w:val="ff0000"/>
        </w:rPr>
        <w:t xml:space="preserve">أو بالنسيم إذا ثنى غُصُناً</w:t>
      </w:r>
      <w:r>
        <w:rPr>
          <w:color w:val="ff0000"/>
        </w:rPr>
        <w:t xml:space="preserve">      </w:t>
      </w:r>
      <w:r>
        <w:rPr>
          <w:color w:val="ff0000"/>
        </w:rPr>
        <w:t xml:space="preserve">فأرى انثناء العطف كالكسرِ</w:t>
      </w:r>
    </w:p>
    <w:p/>
    <w:p>
      <w:pPr>
        <w:jc w:val="center"/>
      </w:pPr>
      <w:r>
        <w:rPr>
          <w:color w:val="ff0000"/>
        </w:rPr>
        <w:t xml:space="preserve">أو بالغصون تكلَّلتْ زَهَراً</w:t>
      </w:r>
      <w:r>
        <w:rPr>
          <w:color w:val="ff0000"/>
        </w:rPr>
        <w:t xml:space="preserve">      </w:t>
      </w:r>
      <w:r>
        <w:rPr>
          <w:color w:val="ff0000"/>
        </w:rPr>
        <w:t xml:space="preserve">فأتتْكَ بالأجيادِ والشذرِ</w:t>
      </w:r>
    </w:p>
    <w:p/>
    <w:p>
      <w:pPr>
        <w:jc w:val="center"/>
      </w:pPr>
      <w:r>
        <w:rPr>
          <w:color w:val="ff0000"/>
        </w:rPr>
        <w:t xml:space="preserve">لقد استعنتُ على التألُّمِ في</w:t>
      </w:r>
      <w:r>
        <w:rPr>
          <w:color w:val="ff0000"/>
        </w:rPr>
        <w:t xml:space="preserve">      </w:t>
      </w:r>
      <w:r>
        <w:rPr>
          <w:color w:val="ff0000"/>
        </w:rPr>
        <w:t xml:space="preserve">أمرِ الهوَى فقضى الهوَى أمري</w:t>
      </w:r>
    </w:p>
    <w:p/>
    <w:p>
      <w:pPr>
        <w:jc w:val="center"/>
      </w:pPr>
      <w:r>
        <w:rPr>
          <w:color w:val="ff0000"/>
        </w:rPr>
        <w:t xml:space="preserve">ومطوَّقٍ طارحتُه شَجَني</w:t>
      </w:r>
      <w:r>
        <w:rPr>
          <w:color w:val="ff0000"/>
        </w:rPr>
        <w:t xml:space="preserve">      </w:t>
      </w:r>
      <w:r>
        <w:rPr>
          <w:color w:val="ff0000"/>
        </w:rPr>
        <w:t xml:space="preserve">وعلى الدُّجى طوقٌ من الفجرِ</w:t>
      </w:r>
    </w:p>
    <w:p/>
    <w:p>
      <w:pPr>
        <w:jc w:val="center"/>
      </w:pPr>
      <w:r>
        <w:rPr>
          <w:color w:val="ff0000"/>
        </w:rPr>
        <w:t xml:space="preserve">يشدو بعطفٍ مائسٍ ثملٍ</w:t>
      </w:r>
      <w:r>
        <w:rPr>
          <w:color w:val="ff0000"/>
        </w:rPr>
        <w:t xml:space="preserve">      </w:t>
      </w:r>
      <w:r>
        <w:rPr>
          <w:color w:val="ff0000"/>
        </w:rPr>
        <w:t xml:space="preserve">شربَ النّدَى عوضاً عن الخمرِ</w:t>
      </w:r>
    </w:p>
    <w:p/>
    <w:p>
      <w:pPr>
        <w:jc w:val="center"/>
      </w:pPr>
      <w:r>
        <w:rPr>
          <w:color w:val="ff0000"/>
        </w:rPr>
        <w:t xml:space="preserve">يهتزُّ من طربٍ له فإذا</w:t>
      </w:r>
      <w:r>
        <w:rPr>
          <w:color w:val="ff0000"/>
        </w:rPr>
        <w:t xml:space="preserve">      </w:t>
      </w:r>
      <w:r>
        <w:rPr>
          <w:color w:val="ff0000"/>
        </w:rPr>
        <w:t xml:space="preserve">غنَّى رمى بدراهمِ الزهرِ</w:t>
      </w:r>
    </w:p>
    <w:p/>
    <w:p>
      <w:pPr>
        <w:jc w:val="center"/>
      </w:pPr>
      <w:r>
        <w:rPr>
          <w:color w:val="ff0000"/>
        </w:rPr>
        <w:t xml:space="preserve">فحسبتُ عبد الحقّ يطرفه</w:t>
      </w:r>
      <w:r>
        <w:rPr>
          <w:color w:val="ff0000"/>
        </w:rPr>
        <w:t xml:space="preserve">      </w:t>
      </w:r>
      <w:r>
        <w:rPr>
          <w:color w:val="ff0000"/>
        </w:rPr>
        <w:t xml:space="preserve">فيجود ما أنشدتُ من شعري</w:t>
      </w:r>
    </w:p>
    <w:p/>
    <w:p>
      <w:pPr/>
      <w:r>
        <w:rPr/>
        <w:t xml:space="preserve">منها:</w:t>
      </w:r>
    </w:p>
    <w:p/>
    <w:p>
      <w:pPr>
        <w:jc w:val="center"/>
      </w:pPr>
      <w:r>
        <w:rPr>
          <w:color w:val="ff0000"/>
        </w:rPr>
        <w:t xml:space="preserve">وإليكمُ راقتْ محاسنها</w:t>
      </w:r>
      <w:r>
        <w:rPr>
          <w:color w:val="ff0000"/>
        </w:rPr>
        <w:t xml:space="preserve">      </w:t>
      </w:r>
      <w:r>
        <w:rPr>
          <w:color w:val="ff0000"/>
        </w:rPr>
        <w:t xml:space="preserve">والحسنُ في الأسلاكِ للنحرِ</w:t>
      </w:r>
    </w:p>
    <w:p/>
    <w:p>
      <w:pPr>
        <w:jc w:val="center"/>
      </w:pPr>
      <w:r>
        <w:rPr>
          <w:color w:val="ff0000"/>
        </w:rPr>
        <w:t xml:space="preserve">أعملتُ فيها خاطري سَحَراً</w:t>
      </w:r>
      <w:r>
        <w:rPr>
          <w:color w:val="ff0000"/>
        </w:rPr>
        <w:t xml:space="preserve">      </w:t>
      </w:r>
      <w:r>
        <w:rPr>
          <w:color w:val="ff0000"/>
        </w:rPr>
        <w:t xml:space="preserve">فاشتقّ منه فجاء بالسحرِ</w:t>
      </w:r>
    </w:p>
    <w:p/>
    <w:p>
      <w:pPr/>
      <w:r>
        <w:rPr/>
        <w:t xml:space="preserve">وله من قصيدة يمدح فيها:</w:t>
      </w:r>
    </w:p>
    <w:p/>
    <w:p>
      <w:pPr>
        <w:jc w:val="center"/>
      </w:pPr>
      <w:r>
        <w:rPr>
          <w:color w:val="ff0000"/>
        </w:rPr>
        <w:t xml:space="preserve">شِيَمُ الصوارمِ أن تُقرِّبَ ما نأى</w:t>
      </w:r>
      <w:r>
        <w:rPr>
          <w:color w:val="ff0000"/>
        </w:rPr>
        <w:t xml:space="preserve">      </w:t>
      </w:r>
      <w:r>
        <w:rPr>
          <w:color w:val="ff0000"/>
        </w:rPr>
        <w:t xml:space="preserve">لكنْ على مَنْ عَزْمُه كظُباتها</w:t>
      </w:r>
    </w:p>
    <w:p/>
    <w:p>
      <w:pPr>
        <w:jc w:val="center"/>
      </w:pPr>
      <w:r>
        <w:rPr>
          <w:color w:val="ff0000"/>
        </w:rPr>
        <w:t xml:space="preserve">أخلصتَ للرحمن نيّةَ عالمٍ</w:t>
      </w:r>
      <w:r>
        <w:rPr>
          <w:color w:val="ff0000"/>
        </w:rPr>
        <w:t xml:space="preserve">      </w:t>
      </w:r>
      <w:r>
        <w:rPr>
          <w:color w:val="ff0000"/>
        </w:rPr>
        <w:t xml:space="preserve">أنَّ النُّفوسَ له على نيَّاتها</w:t>
      </w:r>
    </w:p>
    <w:p/>
    <w:p>
      <w:pPr>
        <w:jc w:val="center"/>
      </w:pPr>
      <w:r>
        <w:rPr>
          <w:color w:val="ff0000"/>
        </w:rPr>
        <w:t xml:space="preserve">وجعلتَ تقوى اللهِ شِكَّتك التي</w:t>
      </w:r>
      <w:r>
        <w:rPr>
          <w:color w:val="ff0000"/>
        </w:rPr>
        <w:t xml:space="preserve">      </w:t>
      </w:r>
      <w:r>
        <w:rPr>
          <w:color w:val="ff0000"/>
        </w:rPr>
        <w:t xml:space="preserve">نزلتْ قلوبُ الرُّوم رَهْنَ شكاتها</w:t>
      </w:r>
    </w:p>
    <w:p/>
    <w:p>
      <w:pPr/>
      <w:r>
        <w:rPr/>
        <w:t xml:space="preserve">ومنها:</w:t>
      </w:r>
    </w:p>
    <w:p/>
    <w:p>
      <w:pPr>
        <w:jc w:val="center"/>
      </w:pPr>
      <w:r>
        <w:rPr>
          <w:color w:val="ff0000"/>
        </w:rPr>
        <w:t xml:space="preserve">أوطأتَ أرضَ المُشركين كتائباً</w:t>
      </w:r>
      <w:r>
        <w:rPr>
          <w:color w:val="ff0000"/>
        </w:rPr>
        <w:t xml:space="preserve">      </w:t>
      </w:r>
      <w:r>
        <w:rPr>
          <w:color w:val="ff0000"/>
        </w:rPr>
        <w:t xml:space="preserve">كادت تميدُ الأرضُ من وَطآتها</w:t>
      </w:r>
    </w:p>
    <w:p/>
    <w:p>
      <w:pPr>
        <w:jc w:val="center"/>
      </w:pPr>
      <w:r>
        <w:rPr>
          <w:color w:val="ff0000"/>
        </w:rPr>
        <w:t xml:space="preserve">كالبحرِ يطفحُ موجهُ جَرْياً إذا</w:t>
      </w:r>
      <w:r>
        <w:rPr>
          <w:color w:val="ff0000"/>
        </w:rPr>
        <w:t xml:space="preserve">      </w:t>
      </w:r>
      <w:r>
        <w:rPr>
          <w:color w:val="ff0000"/>
        </w:rPr>
        <w:t xml:space="preserve">هبَّتْ رياحُ النَّصرِ في راياتها</w:t>
      </w:r>
    </w:p>
    <w:p/>
    <w:p>
      <w:pPr>
        <w:jc w:val="center"/>
      </w:pPr>
      <w:r>
        <w:rPr>
          <w:color w:val="ff0000"/>
        </w:rPr>
        <w:t xml:space="preserve">جاءت تَرومُ الشُّهبَ في أبراجها</w:t>
      </w:r>
      <w:r>
        <w:rPr>
          <w:color w:val="ff0000"/>
        </w:rPr>
        <w:t xml:space="preserve">      </w:t>
      </w:r>
      <w:r>
        <w:rPr>
          <w:color w:val="ff0000"/>
        </w:rPr>
        <w:t xml:space="preserve">وتهابها الآسادُ في أجماتها</w:t>
      </w:r>
    </w:p>
    <w:p/>
    <w:p>
      <w:pPr/>
      <w:r>
        <w:rPr/>
        <w:t xml:space="preserve">ومنها:</w:t>
      </w:r>
    </w:p>
    <w:p/>
    <w:p>
      <w:pPr>
        <w:jc w:val="center"/>
      </w:pPr>
      <w:r>
        <w:rPr>
          <w:color w:val="ff0000"/>
        </w:rPr>
        <w:t xml:space="preserve">قد كان غَرَّ الرومَ صفحُكَ قادراً</w:t>
      </w:r>
      <w:r>
        <w:rPr>
          <w:color w:val="ff0000"/>
        </w:rPr>
        <w:t xml:space="preserve">      </w:t>
      </w:r>
      <w:r>
        <w:rPr>
          <w:color w:val="ff0000"/>
        </w:rPr>
        <w:t xml:space="preserve">حتَّى وضعتَ السَّيفَ في صَفَحاتها</w:t>
      </w:r>
    </w:p>
    <w:p/>
    <w:p>
      <w:pPr>
        <w:jc w:val="center"/>
      </w:pPr>
      <w:r>
        <w:rPr>
          <w:color w:val="ff0000"/>
        </w:rPr>
        <w:t xml:space="preserve">ظَنُّوكَ لا تسطيعُ دَفْعَ كُماتها</w:t>
      </w:r>
      <w:r>
        <w:rPr>
          <w:color w:val="ff0000"/>
        </w:rPr>
        <w:t xml:space="preserve">      </w:t>
      </w:r>
      <w:r>
        <w:rPr>
          <w:color w:val="ff0000"/>
        </w:rPr>
        <w:t xml:space="preserve">إذ لم تُطِقْ بالجودِ ردَّ عُفاتها</w:t>
      </w:r>
    </w:p>
    <w:p/>
    <w:p>
      <w:pPr>
        <w:jc w:val="center"/>
      </w:pPr>
      <w:r>
        <w:rPr>
          <w:color w:val="ff0000"/>
        </w:rPr>
        <w:t xml:space="preserve">تُزْهى بك الأيَّامُ وهيَ جديدةٌ</w:t>
      </w:r>
      <w:r>
        <w:rPr>
          <w:color w:val="ff0000"/>
        </w:rPr>
        <w:t xml:space="preserve">      </w:t>
      </w:r>
      <w:r>
        <w:rPr>
          <w:color w:val="ff0000"/>
        </w:rPr>
        <w:t xml:space="preserve">مثلَ الجيادِ زَهَتْ بحُسْنِ شِياتِها</w:t>
      </w:r>
    </w:p>
    <w:p/>
    <w:p>
      <w:pPr>
        <w:jc w:val="center"/>
      </w:pPr>
      <w:r>
        <w:rPr>
          <w:color w:val="ff0000"/>
        </w:rPr>
        <w:t xml:space="preserve">فاسْلمْ على مرِّ اللَّيالي إنَّها</w:t>
      </w:r>
      <w:r>
        <w:rPr>
          <w:color w:val="ff0000"/>
        </w:rPr>
        <w:t xml:space="preserve">      </w:t>
      </w:r>
      <w:r>
        <w:rPr>
          <w:color w:val="ff0000"/>
        </w:rPr>
        <w:t xml:space="preserve">لتَحوطُ عِقْداً منك في لَبّاتها</w:t>
      </w:r>
    </w:p>
    <w:p/>
    <w:p>
      <w:pPr>
        <w:jc w:val="start"/>
        <w:bidi/>
      </w:pPr>
      <w:r>
        <w:rPr>
          <w:sz w:val="24"/>
          <w:szCs w:val="24"/>
          <w:b w:val="1"/>
          <w:bCs w:val="1"/>
          <w:rtl/>
        </w:rPr>
        <w:t xml:space="preserve">
تحفة القادم،(دار الغرب الإسلامي - تونس،1986،ط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2026-10-11T15:21:34+03:00</dcterms:created>
  <dcterms:modified xsi:type="dcterms:W3CDTF">2026-10-11T15:21:34+03:00</dcterms:modified>
</cp:coreProperties>
</file>

<file path=docProps/custom.xml><?xml version="1.0" encoding="utf-8"?>
<Properties xmlns="http://schemas.openxmlformats.org/officeDocument/2006/custom-properties" xmlns:vt="http://schemas.openxmlformats.org/officeDocument/2006/docPropsVTypes"/>
</file>