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أيوب
</w:t>
      </w:r>
    </w:p>
    <w:p>
      <w:pPr/>
      <w:r>
        <w:rPr/>
        <w:t xml:space="preserve">ابن أيوب </w:t>
      </w:r>
    </w:p>
    <w:p/>
    <w:p>
      <w:pPr/>
      <w:r>
        <w:rPr/>
        <w:t xml:space="preserve">أبو الحجاج يوسف بن عبد الله بن أيوب الفهري: من أهل دانية، وسكن بَلَنسية، وولي بها الأحكام، وكان له بعقد الشروط استقلال، وتوفي في شعبان سنة اثنتين وتسعين وخمسمائة.</w:t>
      </w:r>
    </w:p>
    <w:p/>
    <w:p>
      <w:pPr/>
      <w:r>
        <w:rPr/>
        <w:t xml:space="preserve">وأنشدني أبو الربيع ابن سالم، قال أنشدني لنفسه:</w:t>
      </w:r>
    </w:p>
    <w:p/>
    <w:p>
      <w:pPr>
        <w:jc w:val="center"/>
      </w:pPr>
      <w:r>
        <w:rPr>
          <w:color w:val="ff0000"/>
        </w:rPr>
        <w:t xml:space="preserve">أبى اللهُ إلاَّ أن أفارقَ منزلاً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يُطالعني وجهُ المُنى فيه سافرا</w:t>
      </w:r>
    </w:p>
    <w:p/>
    <w:p>
      <w:pPr>
        <w:jc w:val="center"/>
      </w:pPr>
      <w:r>
        <w:rPr>
          <w:color w:val="ff0000"/>
        </w:rPr>
        <w:t xml:space="preserve">كأنَّ على الأقدارِ ألا أحُلَّه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يميناً فما أغشاه إلاَّ مُسافرا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تذكرتُ فانهلَّتْ جفونيَ أدمعا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مَصيفاً على عهد الشبابِ ومَرْبَعا</w:t>
      </w:r>
    </w:p>
    <w:p/>
    <w:p>
      <w:pPr>
        <w:jc w:val="center"/>
      </w:pPr>
      <w:r>
        <w:rPr>
          <w:color w:val="ff0000"/>
        </w:rPr>
        <w:t xml:space="preserve">منازلُ حالتْ دونَها غربةُ النَّوى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وهاجتْ عليها للمشوقِ تفجعا</w:t>
      </w:r>
    </w:p>
    <w:p/>
    <w:p>
      <w:pPr>
        <w:jc w:val="center"/>
      </w:pPr>
      <w:r>
        <w:rPr>
          <w:color w:val="ff0000"/>
        </w:rPr>
        <w:t xml:space="preserve">وقد راقني والشَّمسُ تقضي حُشاشةً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والدُّجى قد آن أن يتقنعا</w:t>
      </w:r>
    </w:p>
    <w:p/>
    <w:p>
      <w:pPr>
        <w:jc w:val="center"/>
      </w:pPr>
      <w:r>
        <w:rPr>
          <w:color w:val="ff0000"/>
        </w:rPr>
        <w:t xml:space="preserve">تألَّفَ سربٌ خلته وسْطَ مِذْنَبٍ</w:t>
      </w:r>
      <w:r>
        <w:rPr>
          <w:color w:val="ff0000"/>
        </w:rPr>
        <w:t xml:space="preserve">      </w:t>
      </w:r>
      <w:r>
        <w:rPr>
          <w:color w:val="ff0000"/>
        </w:rPr>
        <w:t xml:space="preserve">سفيناً على ساجٍ من البحر مُقْلِعا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تهادى أُصَيْلاناً إلى وُكُناتهِ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كمثل المهاري بالأزمَّةِ نزعا</w:t>
      </w:r>
    </w:p>
    <w:p/>
    <w:p>
      <w:pPr>
        <w:jc w:val="center"/>
      </w:pPr>
      <w:r>
        <w:rPr>
          <w:color w:val="ff0000"/>
        </w:rPr>
        <w:t xml:space="preserve">دعاهُ لها داعي الحنينِ وحثَّهُ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حبابٌ إلى تلك السبيل فأسرعا</w:t>
      </w:r>
    </w:p>
    <w:p/>
    <w:p>
      <w:pPr>
        <w:jc w:val="center"/>
      </w:pPr>
      <w:r>
        <w:rPr>
          <w:color w:val="ff0000"/>
        </w:rPr>
        <w:t xml:space="preserve">وسدَّد مسعاه هنالك خائفٌ</w:t>
      </w:r>
      <w:r>
        <w:rPr>
          <w:color w:val="ff0000"/>
        </w:rPr>
        <w:t xml:space="preserve">      </w:t>
      </w:r>
      <w:r>
        <w:rPr>
          <w:color w:val="ff0000"/>
        </w:rPr>
        <w:t xml:space="preserve">توقّع من حصبائهِ ما توقعا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2026-10-11T15:07:06+03:00</dcterms:created>
  <dcterms:modified xsi:type="dcterms:W3CDTF">2026-10-11T15:07:06+03:00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