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عَلْقَمَة البَلَنْسي
</w:t>
      </w:r>
    </w:p>
    <w:p>
      <w:pPr>
        <w:jc w:val="start"/>
        <w:bidi/>
      </w:pPr>
      <w:r>
        <w:rPr>
          <w:rFonts w:ascii="arial" w:hAnsi="arial" w:eastAsia="arial" w:cs="arial"/>
          <w:sz w:val="28"/>
          <w:szCs w:val="28"/>
          <w:b w:val="1"/>
          <w:bCs w:val="1"/>
          <w:rtl/>
        </w:rPr>
        <w:t xml:space="preserve">ابن عَلْقَمَة البَلَنْسي
</w:t>
      </w:r>
    </w:p>
    <w:p>
      <w:pPr/>
      <w:r>
        <w:rPr/>
        <w:t xml:space="preserve">ابن عَلْقَمَة البَلَنْسي </w:t>
      </w:r>
    </w:p>
    <w:p/>
    <w:p>
      <w:pPr/>
      <w:r>
        <w:rPr/>
        <w:t xml:space="preserve">أبو محمد عبد الله بن محمد بن الخَلَف الصَدَفي من أهل بلنسية، ويُعرف بابن عَلْقَمَة، وأبوه الكاتبُ أبو عبد الله هو صاحب “تاريخ بَلَنْسية” وكتب أبو محمد هذا للقاضي أبي الحسين ابن عبد العزيز.</w:t>
      </w:r>
    </w:p>
    <w:p/>
    <w:p>
      <w:pPr/>
      <w:r>
        <w:rPr/>
        <w:t xml:space="preserve">وفيه يقول أبو العباس ابن العريف الزاهد، رحمه الله تعالى:</w:t>
      </w:r>
    </w:p>
    <w:p/>
    <w:p>
      <w:pPr>
        <w:jc w:val="center"/>
      </w:pPr>
      <w:r>
        <w:rPr>
          <w:color w:val="ff0000"/>
        </w:rPr>
        <w:t xml:space="preserve">منْ عجبِ الدَّهرِ وآياته</w:t>
      </w:r>
      <w:r>
        <w:rPr>
          <w:color w:val="ff0000"/>
        </w:rPr>
        <w:t xml:space="preserve">      </w:t>
      </w:r>
      <w:r>
        <w:rPr>
          <w:color w:val="ff0000"/>
        </w:rPr>
        <w:t xml:space="preserve">سُكَّرَةٌ تُعزَى إلى عَلْقَمَهْ</w:t>
      </w:r>
    </w:p>
    <w:p/>
    <w:p>
      <w:pPr>
        <w:jc w:val="center"/>
      </w:pPr>
      <w:r>
        <w:rPr>
          <w:color w:val="ff0000"/>
        </w:rPr>
        <w:t xml:space="preserve">خيفَ عليها العينُ من طِيبِها</w:t>
      </w:r>
      <w:r>
        <w:rPr>
          <w:color w:val="ff0000"/>
        </w:rPr>
        <w:t xml:space="preserve">      </w:t>
      </w:r>
      <w:r>
        <w:rPr>
          <w:color w:val="ff0000"/>
        </w:rPr>
        <w:t xml:space="preserve">فهي بأضدادِ الكُنَى مُعْلَمَهْ</w:t>
      </w:r>
    </w:p>
    <w:p/>
    <w:p>
      <w:pPr>
        <w:jc w:val="center"/>
      </w:pPr>
      <w:r>
        <w:rPr>
          <w:color w:val="ff0000"/>
        </w:rPr>
        <w:t xml:space="preserve">بقيَّةُ المعنى لذي فطنةٍ</w:t>
      </w:r>
      <w:r>
        <w:rPr>
          <w:color w:val="ff0000"/>
        </w:rPr>
        <w:t xml:space="preserve">      </w:t>
      </w:r>
      <w:r>
        <w:rPr>
          <w:color w:val="ff0000"/>
        </w:rPr>
        <w:t xml:space="preserve">لأنَّها في اللفظ عِلْقٌ وَمَهْ</w:t>
      </w:r>
    </w:p>
    <w:p/>
    <w:p>
      <w:pPr/>
      <w:r>
        <w:rPr/>
        <w:t xml:space="preserve">ومن شعر أبي محمد يخاطب الأستاذ أبا عبد الله ابن خَلَصة عقيبَ إبلاله من مرضٍ أُرجِفَ فيه بموتِهِ:</w:t>
      </w:r>
    </w:p>
    <w:p/>
    <w:p>
      <w:pPr>
        <w:jc w:val="center"/>
      </w:pPr>
      <w:r>
        <w:rPr>
          <w:color w:val="ff0000"/>
        </w:rPr>
        <w:t xml:space="preserve">نَعَوْك وقاك الله كلَّ مُلمَّةٍ</w:t>
      </w:r>
      <w:r>
        <w:rPr>
          <w:color w:val="ff0000"/>
        </w:rPr>
        <w:t xml:space="preserve">      </w:t>
      </w:r>
      <w:r>
        <w:rPr>
          <w:color w:val="ff0000"/>
        </w:rPr>
        <w:t xml:space="preserve">وما هو نعيٌ بل مُصَحَّفُهُ بَقْيُ</w:t>
      </w:r>
    </w:p>
    <w:p/>
    <w:p>
      <w:pPr>
        <w:jc w:val="center"/>
      </w:pPr>
      <w:r>
        <w:rPr>
          <w:color w:val="ff0000"/>
        </w:rPr>
        <w:t xml:space="preserve">ويَنْعٌ لزهرِ الجسمِ بعد ذُبولِهِ</w:t>
      </w:r>
      <w:r>
        <w:rPr>
          <w:color w:val="ff0000"/>
        </w:rPr>
        <w:t xml:space="preserve">      </w:t>
      </w:r>
      <w:r>
        <w:rPr>
          <w:color w:val="ff0000"/>
        </w:rPr>
        <w:t xml:space="preserve">وبالضِّدِّ من معناه يبدُو لنا الشيُّ</w:t>
      </w:r>
    </w:p>
    <w:p/>
    <w:p>
      <w:pPr>
        <w:jc w:val="center"/>
      </w:pPr>
      <w:r>
        <w:rPr>
          <w:color w:val="ff0000"/>
        </w:rPr>
        <w:t xml:space="preserve">فهذا صحيحُ الزَّجرِ بادٍ دليلُهُ</w:t>
      </w:r>
      <w:r>
        <w:rPr>
          <w:color w:val="ff0000"/>
        </w:rPr>
        <w:t xml:space="preserve">      </w:t>
      </w:r>
      <w:r>
        <w:rPr>
          <w:color w:val="ff0000"/>
        </w:rPr>
        <w:t xml:space="preserve">وللهِ فينا الحكمُ والأمرُ والنَّهيُ</w:t>
      </w:r>
    </w:p>
    <w:p/>
    <w:p>
      <w:pPr/>
      <w:r>
        <w:rPr/>
        <w:t xml:space="preserve">فجاوبه ابن خَلصة بأبياتٍ منها:</w:t>
      </w:r>
    </w:p>
    <w:p/>
    <w:p>
      <w:pPr>
        <w:jc w:val="center"/>
      </w:pPr>
      <w:r>
        <w:rPr>
          <w:color w:val="ff0000"/>
        </w:rPr>
        <w:t xml:space="preserve">لئنْ كنتُ مَنْعِيّاً فما الموتُ وصمةً</w:t>
      </w:r>
      <w:r>
        <w:rPr>
          <w:color w:val="ff0000"/>
        </w:rPr>
        <w:t xml:space="preserve">      </w:t>
      </w:r>
      <w:r>
        <w:rPr>
          <w:color w:val="ff0000"/>
        </w:rPr>
        <w:t xml:space="preserve">لقد نُعِيَتْ قبلي الرسالةُ والوحيُ</w:t>
      </w:r>
    </w:p>
    <w:p/>
    <w:p>
      <w:pPr>
        <w:jc w:val="center"/>
      </w:pPr>
      <w:r>
        <w:rPr>
          <w:color w:val="ff0000"/>
        </w:rPr>
        <w:t xml:space="preserve">ليُغْض عدوٌّ أو ليُظهرْ شماتةً</w:t>
      </w:r>
      <w:r>
        <w:rPr>
          <w:color w:val="ff0000"/>
        </w:rPr>
        <w:t xml:space="preserve">      </w:t>
      </w:r>
      <w:r>
        <w:rPr>
          <w:color w:val="ff0000"/>
        </w:rPr>
        <w:t xml:space="preserve">فعمَّا قليلٍ يَتبعُ الميِّتَ الحيٌّ</w:t>
      </w:r>
    </w:p>
    <w:p/>
    <w:p>
      <w:pPr>
        <w:jc w:val="start"/>
        <w:bidi/>
      </w:pPr>
      <w:r>
        <w:rPr>
          <w:sz w:val="24"/>
          <w:szCs w:val="24"/>
          <w:b w:val="1"/>
          <w:bCs w:val="1"/>
          <w:rtl/>
        </w:rPr>
        <w:t xml:space="preserve">
تحفة القادم،(دار الغرب الإسلامي - تونس،1986،ط 1،ج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2026-10-11T16:10:36+03:00</dcterms:created>
  <dcterms:modified xsi:type="dcterms:W3CDTF">2026-10-11T16:10:36+03:00</dcterms:modified>
</cp:coreProperties>
</file>

<file path=docProps/custom.xml><?xml version="1.0" encoding="utf-8"?>
<Properties xmlns="http://schemas.openxmlformats.org/officeDocument/2006/custom-properties" xmlns:vt="http://schemas.openxmlformats.org/officeDocument/2006/docPropsVTypes"/>
</file>