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أبو بكر الأندلسي الوزير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أبو بكر الأندلسي الوزير الكاتب
</w:t>
      </w:r>
    </w:p>
    <w:p>
      <w:pPr/>
      <w:r>
        <w:rPr/>
        <w:t xml:space="preserve">محمد بن سليمان أبو بكر الأندلسي الوزير الكاتب </w:t>
      </w:r>
    </w:p>
    <w:p/>
    <w:p>
      <w:pPr/>
      <w:r>
        <w:rPr/>
        <w:t xml:space="preserve">المعروف بابن القصيرة له شعر عذب، ولسان عضب، ونظم رائق، وفضل فائق. فمن شعره من قصيدة يمدح بها يوسف بن تاشفين المستولي على المغرب يومئذ: وافر:</w:t>
      </w:r>
    </w:p>
    <w:p/>
    <w:p>
      <w:pPr>
        <w:jc w:val="center"/>
      </w:pPr>
      <w:r>
        <w:rPr>
          <w:color w:val="ff0000"/>
        </w:rPr>
        <w:t xml:space="preserve">فسارا إلى الطعان حليف صدقٍ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تثور به الحفيظة والذّمام</w:t>
      </w:r>
    </w:p>
    <w:p/>
    <w:p>
      <w:pPr>
        <w:jc w:val="center"/>
      </w:pPr>
      <w:r>
        <w:rPr>
          <w:color w:val="ff0000"/>
        </w:rPr>
        <w:t xml:space="preserve">نمى في حميرٍ ونمتك لخم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وتلك وشائجٌ فيها التحام</w:t>
      </w:r>
    </w:p>
    <w:p/>
    <w:p>
      <w:pPr>
        <w:jc w:val="center"/>
      </w:pPr>
      <w:r>
        <w:rPr>
          <w:color w:val="ff0000"/>
        </w:rPr>
        <w:t xml:space="preserve">فيوسف يوسفٌ إذا أنت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 “يامن” لا وهى لكما نظام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2026-10-11T16:14:24+03:00</dcterms:created>
  <dcterms:modified xsi:type="dcterms:W3CDTF">2026-10-11T16:14:24+03:00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