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سعد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سعد التميمي
</w:t>
      </w:r>
    </w:p>
    <w:p>
      <w:pPr/>
      <w:r>
        <w:rPr/>
        <w:t xml:space="preserve">محمد بن سعد التميمي </w:t>
      </w:r>
    </w:p>
    <w:p/>
    <w:p>
      <w:pPr/>
      <w:r>
        <w:rPr/>
        <w:t xml:space="preserve">الكاتب، شاعر مذكور، عربيّ النسب، بغدادي الدار، وهو القائل: طويل:</w:t>
      </w:r>
    </w:p>
    <w:p/>
    <w:p>
      <w:pPr>
        <w:jc w:val="center"/>
      </w:pPr>
      <w:r>
        <w:rPr>
          <w:color w:val="ff0000"/>
        </w:rPr>
        <w:t xml:space="preserve">سأشكر عمراً إن تراخت منيّتي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أيادي لم تمنن وإن هي جلّت</w:t>
      </w:r>
    </w:p>
    <w:p/>
    <w:p>
      <w:pPr>
        <w:jc w:val="center"/>
      </w:pPr>
      <w:r>
        <w:rPr>
          <w:color w:val="ff0000"/>
        </w:rPr>
        <w:t xml:space="preserve">فتىً غير محجوب الغنى عن صديقه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مظهر الشكوى إذا النّعل زلّت </w:t>
      </w:r>
    </w:p>
    <w:p/>
    <w:p>
      <w:pPr>
        <w:jc w:val="center"/>
      </w:pPr>
      <w:r>
        <w:rPr>
          <w:color w:val="ff0000"/>
        </w:rPr>
        <w:t xml:space="preserve">رأى خلّة من حيث يخفى مكانها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فكانت قذى عينيه حتى تجلّت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2026-10-11T16:10:35+03:00</dcterms:created>
  <dcterms:modified xsi:type="dcterms:W3CDTF">2026-10-11T16:10:35+03:00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