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الصعلوكيّ، الأستاذ أبو سهل
</w:t>
      </w:r>
    </w:p>
    <w:p>
      <w:pPr>
        <w:jc w:val="start"/>
        <w:bidi/>
      </w:pPr>
      <w:r>
        <w:rPr>
          <w:rFonts w:ascii="arial" w:hAnsi="arial" w:eastAsia="arial" w:cs="arial"/>
          <w:sz w:val="28"/>
          <w:szCs w:val="28"/>
          <w:b w:val="1"/>
          <w:bCs w:val="1"/>
          <w:rtl/>
        </w:rPr>
        <w:t xml:space="preserve">محمد بن سليمان الصعلوكيّ، الأستاذ أبو سهل
</w:t>
      </w:r>
    </w:p>
    <w:p>
      <w:pPr/>
      <w:r>
        <w:rPr/>
        <w:t xml:space="preserve">محمد بن سليمان الصعلوكيّ، الأستاذ أبو سهل </w:t>
      </w:r>
    </w:p>
    <w:p/>
    <w:p>
      <w:pPr/>
      <w:r>
        <w:rPr/>
        <w:t xml:space="preserve">كان فاضلاً كاملاً، عالماً نبيلاً، وولده الشيخ أبو الطيب سهل بن محمد فرعه في الجلالة والنبل، فمن شعر والده محمد بن سليمان: طويل:</w:t>
      </w:r>
    </w:p>
    <w:p/>
    <w:p>
      <w:pPr>
        <w:jc w:val="center"/>
      </w:pPr>
      <w:r>
        <w:rPr>
          <w:color w:val="ff0000"/>
        </w:rPr>
        <w:t xml:space="preserve">سلوت عن الدّنيا عزيزاً فنلتها</w:t>
      </w:r>
      <w:r>
        <w:rPr>
          <w:color w:val="ff0000"/>
        </w:rPr>
        <w:t xml:space="preserve">      </w:t>
      </w:r>
      <w:r>
        <w:rPr>
          <w:color w:val="ff0000"/>
        </w:rPr>
        <w:t xml:space="preserve">وجدت بها لما تناهت بآمالي</w:t>
      </w:r>
    </w:p>
    <w:p/>
    <w:p>
      <w:pPr>
        <w:jc w:val="center"/>
      </w:pPr>
      <w:r>
        <w:rPr>
          <w:color w:val="ff0000"/>
        </w:rPr>
        <w:t xml:space="preserve">علمت مصير الدّهر كيف سبيله</w:t>
      </w:r>
      <w:r>
        <w:rPr>
          <w:color w:val="ff0000"/>
        </w:rPr>
        <w:t xml:space="preserve">      </w:t>
      </w:r>
      <w:r>
        <w:rPr>
          <w:color w:val="ff0000"/>
        </w:rPr>
        <w:t xml:space="preserve">فزايلته قبل الزّوال بأحوالي</w:t>
      </w:r>
    </w:p>
    <w:p/>
    <w:p>
      <w:pPr/>
      <w:r>
        <w:rPr/>
        <w:t xml:space="preserve">له: مجزوء الرمل:</w:t>
      </w:r>
    </w:p>
    <w:p/>
    <w:p>
      <w:pPr>
        <w:jc w:val="center"/>
      </w:pPr>
      <w:r>
        <w:rPr>
          <w:color w:val="ff0000"/>
        </w:rPr>
        <w:t xml:space="preserve">دع الدّنيا لعاشقها</w:t>
      </w:r>
      <w:r>
        <w:rPr>
          <w:color w:val="ff0000"/>
        </w:rPr>
        <w:t xml:space="preserve">      </w:t>
      </w:r>
      <w:r>
        <w:rPr>
          <w:color w:val="ff0000"/>
        </w:rPr>
        <w:t xml:space="preserve">ستصبح من ذبائحها</w:t>
      </w:r>
    </w:p>
    <w:p/>
    <w:p>
      <w:pPr>
        <w:jc w:val="center"/>
      </w:pPr>
      <w:r>
        <w:rPr>
          <w:color w:val="ff0000"/>
        </w:rPr>
        <w:t xml:space="preserve">ولا تغررك رائحة</w:t>
      </w:r>
      <w:r>
        <w:rPr>
          <w:color w:val="ff0000"/>
        </w:rPr>
        <w:t xml:space="preserve">      </w:t>
      </w:r>
      <w:r>
        <w:rPr>
          <w:color w:val="ff0000"/>
        </w:rPr>
        <w:t xml:space="preserve">تصيبك من روائحها</w:t>
      </w:r>
    </w:p>
    <w:p/>
    <w:p>
      <w:pPr>
        <w:jc w:val="center"/>
      </w:pPr>
      <w:r>
        <w:rPr>
          <w:color w:val="ff0000"/>
        </w:rPr>
        <w:t xml:space="preserve">فمادحها بغفلته</w:t>
      </w:r>
      <w:r>
        <w:rPr>
          <w:color w:val="ff0000"/>
        </w:rPr>
        <w:t xml:space="preserve">      </w:t>
      </w:r>
      <w:r>
        <w:rPr>
          <w:color w:val="ff0000"/>
        </w:rPr>
        <w:t xml:space="preserve">يصير إلى فضائحها</w:t>
      </w:r>
    </w:p>
    <w:p/>
    <w:p>
      <w:pPr/>
      <w:r>
        <w:rPr/>
        <w:t xml:space="preserve">أنبأنا شهاب بن محمود الشذبانيّ الهرويّ أخبرنا عبد الكريم بن محمد السمعاني أنشدنا محمد بن أبي سعيد الصاعدي، أنشدنا أبو عثمان إسماعيل ابن عبد الرحمن الصابوني أنشدنا أبو طاهر الرمادي الفقيه، أنشدنا الأستاذ أبو سهل محمد بن سلمان الفقيه لنفسه:</w:t>
      </w:r>
    </w:p>
    <w:p/>
    <w:p>
      <w:pPr>
        <w:jc w:val="center"/>
      </w:pPr>
      <w:r>
        <w:rPr>
          <w:color w:val="ff0000"/>
        </w:rPr>
        <w:t xml:space="preserve">سخوت عن الدّنيا عزيزاً فنلتها</w:t>
      </w:r>
      <w:r>
        <w:rPr>
          <w:color w:val="ff0000"/>
        </w:rPr>
        <w:t xml:space="preserve">      </w:t>
      </w:r>
      <w:r>
        <w:rPr>
          <w:color w:val="ff0000"/>
        </w:rPr>
        <w:t xml:space="preserve">وجدت بها لما تناهت بآمالي</w:t>
      </w:r>
    </w:p>
    <w:p/>
    <w:p>
      <w:pPr>
        <w:jc w:val="center"/>
      </w:pPr>
      <w:r>
        <w:rPr>
          <w:color w:val="ff0000"/>
        </w:rPr>
        <w:t xml:space="preserve">عرفت مصير الدّهر، كيف سبيله</w:t>
      </w:r>
      <w:r>
        <w:rPr>
          <w:color w:val="ff0000"/>
        </w:rPr>
        <w:t xml:space="preserve">      </w:t>
      </w:r>
      <w:r>
        <w:rPr>
          <w:color w:val="ff0000"/>
        </w:rPr>
        <w:t xml:space="preserve">فزايلته قبل الزّوال بأجوالي</w:t>
      </w:r>
    </w:p>
    <w:p/>
    <w:p>
      <w:pPr>
        <w:jc w:val="start"/>
        <w:bidi/>
      </w:pPr>
      <w:r>
        <w:rPr>
          <w:sz w:val="24"/>
          <w:szCs w:val="24"/>
          <w:b w:val="1"/>
          <w:bCs w:val="1"/>
          <w:rtl/>
        </w:rPr>
        <w:t xml:space="preserve">
المحمدون من الشعراء،(دار اليمامة،1970،ط 1،ج 1،ص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2026-10-11T21:21:05+03:00</dcterms:created>
  <dcterms:modified xsi:type="dcterms:W3CDTF">2026-10-11T21:21:05+03:00</dcterms:modified>
</cp:coreProperties>
</file>

<file path=docProps/custom.xml><?xml version="1.0" encoding="utf-8"?>
<Properties xmlns="http://schemas.openxmlformats.org/officeDocument/2006/custom-properties" xmlns:vt="http://schemas.openxmlformats.org/officeDocument/2006/docPropsVTypes"/>
</file>