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الشّعري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الشّعري
</w:t>
      </w:r>
    </w:p>
    <w:p>
      <w:pPr/>
      <w:r>
        <w:rPr/>
        <w:t xml:space="preserve">محمد بن الحسن الشّعري </w:t>
      </w:r>
    </w:p>
    <w:p/>
    <w:p>
      <w:pPr/>
      <w:r>
        <w:rPr/>
        <w:t xml:space="preserve">خراساني ذكره صاحب “الوشاح” ووصفه بالفضل والنبل وقال: ومن منظومه ما كتبه إلي جواباً: وافر:</w:t>
      </w:r>
    </w:p>
    <w:p/>
    <w:p>
      <w:pPr>
        <w:jc w:val="center"/>
      </w:pPr>
      <w:r>
        <w:rPr>
          <w:color w:val="ff0000"/>
        </w:rPr>
        <w:t xml:space="preserve">أتتني رقعة طالعت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رياض الأنس بالطّلع النّضيد</w:t>
      </w:r>
    </w:p>
    <w:p/>
    <w:p>
      <w:pPr>
        <w:jc w:val="center"/>
      </w:pPr>
      <w:r>
        <w:rPr>
          <w:color w:val="ff0000"/>
        </w:rPr>
        <w:t xml:space="preserve">وشعراً دونه الشعرى وأدنى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الأرواح من حبل الوريد</w:t>
      </w:r>
    </w:p>
    <w:p/>
    <w:p>
      <w:pPr>
        <w:jc w:val="center"/>
      </w:pPr>
      <w:r>
        <w:rPr>
          <w:color w:val="ff0000"/>
        </w:rPr>
        <w:t xml:space="preserve">وخطّاً خلته درّاً وأنّى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يقاس الدر بالحبّ الحصيد</w:t>
      </w:r>
    </w:p>
    <w:p/>
    <w:p>
      <w:pPr>
        <w:jc w:val="center"/>
      </w:pPr>
      <w:r>
        <w:rPr>
          <w:color w:val="ff0000"/>
        </w:rPr>
        <w:t xml:space="preserve">وأمّا ما حوته يدي ونفسي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فداك، فهل لأمرك من مزيد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2026-10-11T22:04:37+03:00</dcterms:created>
  <dcterms:modified xsi:type="dcterms:W3CDTF">2026-10-11T22:04:37+03:00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