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الحسن بن الفضل بن العباس أبو يعلي الصوفيّ المصري
</w:t>
      </w:r>
    </w:p>
    <w:p>
      <w:pPr>
        <w:jc w:val="start"/>
        <w:bidi/>
      </w:pPr>
      <w:r>
        <w:rPr>
          <w:rFonts w:ascii="arial" w:hAnsi="arial" w:eastAsia="arial" w:cs="arial"/>
          <w:sz w:val="28"/>
          <w:szCs w:val="28"/>
          <w:b w:val="1"/>
          <w:bCs w:val="1"/>
          <w:rtl/>
        </w:rPr>
        <w:t xml:space="preserve">محمد بن الحسن بن الفضل بن العباس أبو يعلي الصوفيّ المصري
</w:t>
      </w:r>
    </w:p>
    <w:p>
      <w:pPr/>
      <w:r>
        <w:rPr/>
        <w:t xml:space="preserve">محمد بن الحسن بن الفضل بن العباس أبو يعلي الصوفيّ المصري </w:t>
      </w:r>
    </w:p>
    <w:p/>
    <w:p>
      <w:pPr/>
      <w:r>
        <w:rPr/>
        <w:t xml:space="preserve">أذهب عمره في السفر والتغرب. قال الخطيب قدم علينا بغداد وحدث بها عن أبي بكر بن أبي الحديد الدمشقي، وأبي الحسين في جميع العاني؛ كتبت عنه وكان صدوقاً، وسألته عن مولده، فقال لي في سنة ثمان وستين وثلاثمائة. وكان قدومه علينا في اثنتين وثلاثين وأربعمائة، وخرج في ذلك الوقت إلى الشام، وغاب عنا خبره وكان شيخاً مليحاً ظريفاً من أهل الفضل والأدب، حسن الشعر، ومن مليح قوله خفيف</w:t>
      </w:r>
    </w:p>
    <w:p/>
    <w:p>
      <w:pPr>
        <w:jc w:val="center"/>
      </w:pPr>
      <w:r>
        <w:rPr>
          <w:color w:val="ff0000"/>
        </w:rPr>
        <w:t xml:space="preserve">يا أبا القاسم الذي قسم الرح</w:t>
      </w:r>
      <w:r>
        <w:rPr>
          <w:color w:val="ff0000"/>
        </w:rPr>
        <w:t xml:space="preserve">      </w:t>
      </w:r>
      <w:r>
        <w:rPr>
          <w:color w:val="ff0000"/>
        </w:rPr>
        <w:t xml:space="preserve">من من راحتيه رزق الأنام</w:t>
      </w:r>
    </w:p>
    <w:p/>
    <w:p>
      <w:pPr>
        <w:jc w:val="center"/>
      </w:pPr>
      <w:r>
        <w:rPr>
          <w:color w:val="ff0000"/>
        </w:rPr>
        <w:t xml:space="preserve">أنا في الشعر مثل مولاي في الجو</w:t>
      </w:r>
      <w:r>
        <w:rPr>
          <w:color w:val="ff0000"/>
        </w:rPr>
        <w:t xml:space="preserve">      </w:t>
      </w:r>
      <w:r>
        <w:rPr>
          <w:color w:val="ff0000"/>
        </w:rPr>
        <w:t xml:space="preserve">د حليفا مكارم ونظام</w:t>
      </w:r>
    </w:p>
    <w:p/>
    <w:p>
      <w:pPr>
        <w:jc w:val="center"/>
      </w:pPr>
      <w:r>
        <w:rPr>
          <w:color w:val="ff0000"/>
        </w:rPr>
        <w:t xml:space="preserve">وإذا ما وصلتني فأمير الج</w:t>
      </w:r>
      <w:r>
        <w:rPr>
          <w:color w:val="ff0000"/>
        </w:rPr>
        <w:t xml:space="preserve">      </w:t>
      </w:r>
      <w:r>
        <w:rPr>
          <w:color w:val="ff0000"/>
        </w:rPr>
        <w:t xml:space="preserve">ود أعطى المنى أمير الكلام</w:t>
      </w:r>
    </w:p>
    <w:p/>
    <w:p>
      <w:pPr/>
      <w:r>
        <w:rPr/>
        <w:t xml:space="preserve">وله في عجوز أكول: خفيف مجزوء:</w:t>
      </w:r>
    </w:p>
    <w:p/>
    <w:p>
      <w:pPr>
        <w:jc w:val="center"/>
      </w:pPr>
      <w:r>
        <w:rPr>
          <w:color w:val="ff0000"/>
        </w:rPr>
        <w:t xml:space="preserve">لي عجوزٌ كأنّها ال</w:t>
      </w:r>
      <w:r>
        <w:rPr>
          <w:color w:val="ff0000"/>
        </w:rPr>
        <w:t xml:space="preserve">      </w:t>
      </w:r>
      <w:r>
        <w:rPr>
          <w:color w:val="ff0000"/>
        </w:rPr>
        <w:t xml:space="preserve">بدر في ليلة المطر</w:t>
      </w:r>
    </w:p>
    <w:p/>
    <w:p>
      <w:pPr>
        <w:jc w:val="center"/>
      </w:pPr>
      <w:r>
        <w:rPr>
          <w:color w:val="ff0000"/>
        </w:rPr>
        <w:t xml:space="preserve">ناطقٌ عن جميع أع</w:t>
      </w:r>
      <w:r>
        <w:rPr>
          <w:color w:val="ff0000"/>
        </w:rPr>
        <w:t xml:space="preserve">      </w:t>
      </w:r>
      <w:r>
        <w:rPr>
          <w:color w:val="ff0000"/>
        </w:rPr>
        <w:t xml:space="preserve">ضائها شاهد الكبر</w:t>
      </w:r>
    </w:p>
    <w:p/>
    <w:p>
      <w:pPr>
        <w:jc w:val="center"/>
      </w:pPr>
      <w:r>
        <w:rPr>
          <w:color w:val="ff0000"/>
        </w:rPr>
        <w:t xml:space="preserve">غير أضراسها ففي</w:t>
      </w:r>
      <w:r>
        <w:rPr>
          <w:color w:val="ff0000"/>
        </w:rPr>
        <w:t xml:space="preserve">      </w:t>
      </w:r>
      <w:r>
        <w:rPr>
          <w:color w:val="ff0000"/>
        </w:rPr>
        <w:t xml:space="preserve">ها لذي اللبّ معتبر</w:t>
      </w:r>
    </w:p>
    <w:p/>
    <w:p>
      <w:pPr>
        <w:jc w:val="center"/>
      </w:pPr>
      <w:r>
        <w:rPr>
          <w:color w:val="ff0000"/>
        </w:rPr>
        <w:t xml:space="preserve">أعظمٌ غير أنها</w:t>
      </w:r>
      <w:r>
        <w:rPr>
          <w:color w:val="ff0000"/>
        </w:rPr>
        <w:t xml:space="preserve">      </w:t>
      </w:r>
      <w:r>
        <w:rPr>
          <w:color w:val="ff0000"/>
        </w:rPr>
        <w:t xml:space="preserve">أعظم تطحن الحجر</w:t>
      </w:r>
    </w:p>
    <w:p/>
    <w:p>
      <w:pPr>
        <w:jc w:val="start"/>
        <w:bidi/>
      </w:pPr>
      <w:r>
        <w:rPr>
          <w:sz w:val="24"/>
          <w:szCs w:val="24"/>
          <w:b w:val="1"/>
          <w:bCs w:val="1"/>
          <w:rtl/>
        </w:rPr>
        <w:t xml:space="preserve">
المحمدون من الشعراء،(دار اليمامة،1970،ط 1،ج 1،ص 240)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2026-10-11T23:18:13+03:00</dcterms:created>
  <dcterms:modified xsi:type="dcterms:W3CDTF">2026-10-11T23:18:13+03:00</dcterms:modified>
</cp:coreProperties>
</file>

<file path=docProps/custom.xml><?xml version="1.0" encoding="utf-8"?>
<Properties xmlns="http://schemas.openxmlformats.org/officeDocument/2006/custom-properties" xmlns:vt="http://schemas.openxmlformats.org/officeDocument/2006/docPropsVTypes"/>
</file>