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المروزي
</w:t>
      </w:r>
    </w:p>
    <w:p>
      <w:pPr/>
      <w:r>
        <w:rPr/>
        <w:t xml:space="preserve">محمد بن الحسن المروزي </w:t>
      </w:r>
    </w:p>
    <w:p/>
    <w:p>
      <w:pPr/>
      <w:r>
        <w:rPr/>
        <w:t xml:space="preserve">من قدماء المراوزة، له شعر وأدب، أنشد له القاضي البحّاثي قوله: بسيط:</w:t>
      </w:r>
    </w:p>
    <w:p/>
    <w:p>
      <w:pPr>
        <w:jc w:val="center"/>
      </w:pPr>
      <w:r>
        <w:rPr>
          <w:color w:val="ff0000"/>
        </w:rPr>
        <w:t xml:space="preserve">ضيّعت فيك إلى ذا اليوم أيّامي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وعفت غيرك حتى عفت إسلامي</w:t>
      </w:r>
    </w:p>
    <w:p/>
    <w:p>
      <w:pPr>
        <w:jc w:val="center"/>
      </w:pPr>
      <w:r>
        <w:rPr>
          <w:color w:val="ff0000"/>
        </w:rPr>
        <w:t xml:space="preserve">شغلا بغيرك إذ أورثتني سقماً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جعلت سقاماً منك أقسامي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2026-10-11T23:01:30+03:00</dcterms:created>
  <dcterms:modified xsi:type="dcterms:W3CDTF">2026-10-11T23:01:30+03:00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