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البرمكي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البرمكي أبو الحسن
</w:t>
      </w:r>
    </w:p>
    <w:p>
      <w:pPr/>
      <w:r>
        <w:rPr/>
        <w:t xml:space="preserve">محمد بن الحسن البرمكي أبو الحسن </w:t>
      </w:r>
    </w:p>
    <w:p/>
    <w:p>
      <w:pPr/>
      <w:r>
        <w:rPr/>
        <w:t xml:space="preserve">كثير الفضائل، جم المحاسن، فصيح اللسان والقلم، وهو من رياحين الحضرة المحمودية، ورسولها إلى الحضرة القادرية وتولّى أوقاف الهند المفتتحة بالأعلام المحمودية وله شعر حسن، منه: كامل:</w:t>
      </w:r>
    </w:p>
    <w:p/>
    <w:p>
      <w:pPr>
        <w:jc w:val="center"/>
      </w:pPr>
      <w:r>
        <w:rPr>
          <w:color w:val="ff0000"/>
        </w:rPr>
        <w:t xml:space="preserve">إن شاب رأسي فالمشيب موقرٌ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وذوو العلوم بشيبهم يتبرّك</w:t>
      </w:r>
    </w:p>
    <w:p/>
    <w:p>
      <w:pPr>
        <w:jc w:val="center"/>
      </w:pPr>
      <w:r>
        <w:rPr>
          <w:color w:val="ff0000"/>
        </w:rPr>
        <w:t xml:space="preserve">والشيب تغتفر الغواني ذنبه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دام ذاك الشيء فيه تحرّك</w:t>
      </w:r>
    </w:p>
    <w:p/>
    <w:p>
      <w:pPr/>
      <w:r>
        <w:rPr/>
        <w:t xml:space="preserve">وله وهو لطيف: وافر:</w:t>
      </w:r>
    </w:p>
    <w:p/>
    <w:p>
      <w:pPr/>
      <w:r>
        <w:rPr/>
        <w:t xml:space="preserve">وذي عينين كحلاوين يرمي بسهمهما سويداء الفؤاد</w:t>
      </w:r>
    </w:p>
    <w:p/>
    <w:p>
      <w:pPr>
        <w:jc w:val="center"/>
      </w:pPr>
      <w:r>
        <w:rPr>
          <w:color w:val="ff0000"/>
        </w:rPr>
        <w:t xml:space="preserve">ألمّ بعارضيه نصف لامٍ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وهمّ بشاربيه نصف صاد</w:t>
      </w:r>
    </w:p>
    <w:p/>
    <w:p>
      <w:pPr/>
      <w:r>
        <w:rPr/>
        <w:t xml:space="preserve">وله في الهجاء: وافر مجزوء</w:t>
      </w:r>
    </w:p>
    <w:p/>
    <w:p>
      <w:pPr>
        <w:jc w:val="center"/>
      </w:pPr>
      <w:r>
        <w:rPr>
          <w:color w:val="ff0000"/>
        </w:rPr>
        <w:t xml:space="preserve">أبو بكر بن حمدانٍ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بلا أصلٍ ولا فضل</w:t>
      </w:r>
    </w:p>
    <w:p/>
    <w:p>
      <w:pPr>
        <w:jc w:val="center"/>
      </w:pPr>
      <w:r>
        <w:rPr>
          <w:color w:val="ff0000"/>
        </w:rPr>
        <w:t xml:space="preserve">كأنّ الله صوّره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الإعجاب والبخل</w:t>
      </w:r>
    </w:p>
    <w:p/>
    <w:p>
      <w:pPr>
        <w:jc w:val="center"/>
      </w:pPr>
      <w:r>
        <w:rPr>
          <w:color w:val="ff0000"/>
        </w:rPr>
        <w:t xml:space="preserve">إذا شاهدت طلعته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دعوت عليه بالثكل</w:t>
      </w:r>
    </w:p>
    <w:p/>
    <w:p>
      <w:pPr>
        <w:jc w:val="center"/>
      </w:pPr>
      <w:r>
        <w:rPr>
          <w:color w:val="ff0000"/>
        </w:rPr>
        <w:t xml:space="preserve">ترى ما شئت من حمقٍ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ترى ما شئت من جهل</w:t>
      </w:r>
    </w:p>
    <w:p/>
    <w:p>
      <w:pPr>
        <w:jc w:val="center"/>
      </w:pPr>
      <w:r>
        <w:rPr>
          <w:color w:val="ff0000"/>
        </w:rPr>
        <w:t xml:space="preserve">ترى نغلاً على بغل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ترى نذلاً بلا بذل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2026-10-11T23:10:47+03:00</dcterms:created>
  <dcterms:modified xsi:type="dcterms:W3CDTF">2026-10-11T23:10:47+03:00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