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البصري أبو يعلى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البصري أبو يعلى الصوفي
</w:t>
      </w:r>
    </w:p>
    <w:p>
      <w:pPr/>
      <w:r>
        <w:rPr/>
        <w:t xml:space="preserve">محمد بن الحسن البصري أبو يعلى الصوفي </w:t>
      </w:r>
    </w:p>
    <w:p/>
    <w:p>
      <w:pPr/>
      <w:r>
        <w:rPr/>
        <w:t xml:space="preserve">طاف الآفاق، ورافق الرفاق، ولقى الفضلاء، وروى لهم وعنهم، وله أدب وشعر، شاعر، فمن قوله يمدح: كامل:</w:t>
      </w:r>
    </w:p>
    <w:p/>
    <w:p>
      <w:pPr>
        <w:jc w:val="center"/>
      </w:pPr>
      <w:r>
        <w:rPr>
          <w:color w:val="ff0000"/>
        </w:rPr>
        <w:t xml:space="preserve">طربوا إلى نغم القيان فبذّهم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طربٌ إلى نغم الوغى مرتاح</w:t>
      </w:r>
    </w:p>
    <w:p/>
    <w:p>
      <w:pPr>
        <w:jc w:val="center"/>
      </w:pPr>
      <w:r>
        <w:rPr>
          <w:color w:val="ff0000"/>
        </w:rPr>
        <w:t xml:space="preserve">يمحو دجى الإعدام أوجه كفّه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كرماً كما تمحو الهموم الرّاح</w:t>
      </w:r>
    </w:p>
    <w:p/>
    <w:p>
      <w:pPr>
        <w:jc w:val="center"/>
      </w:pPr>
      <w:r>
        <w:rPr>
          <w:color w:val="ff0000"/>
        </w:rPr>
        <w:t xml:space="preserve">يا ناصر الملك الذي آراؤه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كلّ خطبٍ مظلمٍ مصباح</w:t>
      </w:r>
    </w:p>
    <w:p/>
    <w:p>
      <w:pPr>
        <w:jc w:val="center"/>
      </w:pPr>
      <w:r>
        <w:rPr>
          <w:color w:val="ff0000"/>
        </w:rPr>
        <w:t xml:space="preserve">قبّلت ثغراً من مديحك نشره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كالمسك فاح، وطعمه التفاح</w:t>
      </w:r>
    </w:p>
    <w:p/>
    <w:p>
      <w:pPr/>
      <w:r>
        <w:rPr/>
        <w:t xml:space="preserve">وقوله من أخرى: خفيف:</w:t>
      </w:r>
    </w:p>
    <w:p/>
    <w:p>
      <w:pPr>
        <w:jc w:val="center"/>
      </w:pPr>
      <w:r>
        <w:rPr>
          <w:color w:val="ff0000"/>
        </w:rPr>
        <w:t xml:space="preserve">يا أبا القاسم الذي قسم الرح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من راحتيه رزق الأنام</w:t>
      </w:r>
    </w:p>
    <w:p/>
    <w:p>
      <w:pPr>
        <w:jc w:val="center"/>
      </w:pPr>
      <w:r>
        <w:rPr>
          <w:color w:val="ff0000"/>
        </w:rPr>
        <w:t xml:space="preserve">أنا في الشعر مثل مولاي في الجو</w:t>
      </w:r>
      <w:r>
        <w:rPr>
          <w:color w:val="ff0000"/>
        </w:rPr>
        <w:t xml:space="preserve">      </w:t>
      </w:r>
      <w:r>
        <w:rPr>
          <w:color w:val="ff0000"/>
        </w:rPr>
        <w:t xml:space="preserve">د حليفاً مكارمٍ ونظام</w:t>
      </w:r>
    </w:p>
    <w:p/>
    <w:p>
      <w:pPr>
        <w:jc w:val="center"/>
      </w:pPr>
      <w:r>
        <w:rPr>
          <w:color w:val="ff0000"/>
        </w:rPr>
        <w:t xml:space="preserve">وإذا ما وصلتني فأمير الج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 أعطى المنى أمير الكلام</w:t>
      </w:r>
    </w:p>
    <w:p/>
    <w:p>
      <w:pPr/>
      <w:r>
        <w:rPr/>
        <w:t xml:space="preserve">وقوله من أخرى: طويل:</w:t>
      </w:r>
    </w:p>
    <w:p/>
    <w:p>
      <w:pPr>
        <w:jc w:val="center"/>
      </w:pPr>
      <w:r>
        <w:rPr>
          <w:color w:val="ff0000"/>
        </w:rPr>
        <w:t xml:space="preserve">إذا المجد وافاني فليس بضائري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نفور العذارى من بياض عذاري</w:t>
      </w:r>
    </w:p>
    <w:p/>
    <w:p>
      <w:pPr>
        <w:jc w:val="center"/>
      </w:pPr>
      <w:r>
        <w:rPr>
          <w:color w:val="ff0000"/>
        </w:rPr>
        <w:t xml:space="preserve">عفوت عن الليل الطويل بذي الغضا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لمرّ ليالٍ بالشآم قصار</w:t>
      </w:r>
    </w:p>
    <w:p/>
    <w:p>
      <w:pPr/>
      <w:r>
        <w:rPr/>
        <w:t xml:space="preserve">وله في دواة آبنوس: طويل:</w:t>
      </w:r>
    </w:p>
    <w:p/>
    <w:p>
      <w:pPr>
        <w:jc w:val="center"/>
      </w:pPr>
      <w:r>
        <w:rPr>
          <w:color w:val="ff0000"/>
        </w:rPr>
        <w:t xml:space="preserve">ومغموسةٍ في مثل لون لعابها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يضمّ حشاها ساكتاً متكلما</w:t>
      </w:r>
    </w:p>
    <w:p/>
    <w:p>
      <w:pPr>
        <w:jc w:val="center"/>
      </w:pPr>
      <w:r>
        <w:rPr>
          <w:color w:val="ff0000"/>
        </w:rPr>
        <w:t xml:space="preserve">على مثل قيد الشبر لكنّ رأسه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طال طال السمهريّ المقوّما</w:t>
      </w:r>
    </w:p>
    <w:p/>
    <w:p>
      <w:pPr>
        <w:jc w:val="center"/>
      </w:pPr>
      <w:r>
        <w:rPr>
          <w:color w:val="ff0000"/>
        </w:rPr>
        <w:t xml:space="preserve">قرنت به همّاً بعيداً وهّمة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شروداً، وفضلاً كاملاً متقدّما</w:t>
      </w:r>
    </w:p>
    <w:p/>
    <w:p>
      <w:pPr/>
      <w:r>
        <w:rPr/>
        <w:t xml:space="preserve">وله في عجوزٍ أكول: خفيف مجزوء:</w:t>
      </w:r>
    </w:p>
    <w:p/>
    <w:p>
      <w:pPr>
        <w:jc w:val="center"/>
      </w:pPr>
      <w:r>
        <w:rPr>
          <w:color w:val="ff0000"/>
        </w:rPr>
        <w:t xml:space="preserve">لي عجوزٌ كأنّها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في ليلة المطر</w:t>
      </w:r>
    </w:p>
    <w:p/>
    <w:p>
      <w:pPr>
        <w:jc w:val="center"/>
      </w:pPr>
      <w:r>
        <w:rPr>
          <w:color w:val="ff0000"/>
        </w:rPr>
        <w:t xml:space="preserve">ناطقٌ عن جميع أع</w:t>
      </w:r>
      <w:r>
        <w:rPr>
          <w:color w:val="ff0000"/>
        </w:rPr>
        <w:t xml:space="preserve">      </w:t>
      </w:r>
      <w:r>
        <w:rPr>
          <w:color w:val="ff0000"/>
        </w:rPr>
        <w:t xml:space="preserve">ضائها شاهد الكبر</w:t>
      </w:r>
    </w:p>
    <w:p/>
    <w:p>
      <w:pPr>
        <w:jc w:val="center"/>
      </w:pPr>
      <w:r>
        <w:rPr>
          <w:color w:val="ff0000"/>
        </w:rPr>
        <w:t xml:space="preserve">غير أضراسها ففي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ها لذي اللّبّ معتبر</w:t>
      </w:r>
    </w:p>
    <w:p/>
    <w:p>
      <w:pPr>
        <w:jc w:val="center"/>
      </w:pPr>
      <w:r>
        <w:rPr>
          <w:color w:val="ff0000"/>
        </w:rPr>
        <w:t xml:space="preserve">أعظمٌ غير أنّها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أعظمٌ تطحن الحجر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2026-10-11T23:05:39+03:00</dcterms:created>
  <dcterms:modified xsi:type="dcterms:W3CDTF">2026-10-11T23:05:39+03:00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