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الحاتميّ الكاتب أبو عليّ
</w:t>
      </w:r>
    </w:p>
    <w:p>
      <w:pPr>
        <w:jc w:val="start"/>
        <w:bidi/>
      </w:pPr>
      <w:r>
        <w:rPr>
          <w:rFonts w:ascii="arial" w:hAnsi="arial" w:eastAsia="arial" w:cs="arial"/>
          <w:sz w:val="28"/>
          <w:szCs w:val="28"/>
          <w:b w:val="1"/>
          <w:bCs w:val="1"/>
          <w:rtl/>
        </w:rPr>
        <w:t xml:space="preserve">محمد بن الحسن الحاتميّ الكاتب أبو عليّ
</w:t>
      </w:r>
    </w:p>
    <w:p>
      <w:pPr/>
      <w:r>
        <w:rPr/>
        <w:t xml:space="preserve">محمد بن الحسن الحاتميّ الكاتب أبو عليّ </w:t>
      </w:r>
    </w:p>
    <w:p/>
    <w:p>
      <w:pPr/>
      <w:r>
        <w:rPr/>
        <w:t xml:space="preserve">حسن التصرف في الشعر، موفٍ على كثير من شعراء العصر، وأبو علي شاعر كاتب، يجمع البلاغة في النثر، والبراعة في النّظم، وله الرّسالة المعروفة في وقعة الأدهم، وله كتاب “حلية المحاضرة” من أحسن الكتب وأجملها في فن الشعر، وله كتاب “جبهة الأدب” في أمر المتنبي وما جرى له معه، وله الرّسالة المشهورة فيما أخذه المتنبي من كلام أرسطاطاليس ونظمه في شعره، ولم يكن شعره بالكثير، فمنه قوله: خفيف:</w:t>
      </w:r>
    </w:p>
    <w:p/>
    <w:p>
      <w:pPr>
        <w:jc w:val="center"/>
      </w:pPr>
      <w:r>
        <w:rPr>
          <w:color w:val="ff0000"/>
        </w:rPr>
        <w:t xml:space="preserve">لي حبيب لو قيل لي ما تمنّى</w:t>
      </w:r>
      <w:r>
        <w:rPr>
          <w:color w:val="ff0000"/>
        </w:rPr>
        <w:t xml:space="preserve">      </w:t>
      </w:r>
      <w:r>
        <w:rPr>
          <w:color w:val="ff0000"/>
        </w:rPr>
        <w:t xml:space="preserve">ما تعدّيته ولو بالمنون</w:t>
      </w:r>
    </w:p>
    <w:p/>
    <w:p>
      <w:pPr>
        <w:jc w:val="center"/>
      </w:pPr>
      <w:r>
        <w:rPr>
          <w:color w:val="ff0000"/>
        </w:rPr>
        <w:t xml:space="preserve">أشتهي أن أحلّ في كل جسم</w:t>
      </w:r>
      <w:r>
        <w:rPr>
          <w:color w:val="ff0000"/>
        </w:rPr>
        <w:t xml:space="preserve">      </w:t>
      </w:r>
      <w:r>
        <w:rPr>
          <w:color w:val="ff0000"/>
        </w:rPr>
        <w:t xml:space="preserve">فأراه بلحظ كل العيون</w:t>
      </w:r>
    </w:p>
    <w:p/>
    <w:p>
      <w:pPr/>
      <w:r>
        <w:rPr/>
        <w:t xml:space="preserve">والشّعر الكثير لولده، وأكثر من يجهله ينسبه إلى أبيه.</w:t>
      </w:r>
    </w:p>
    <w:p>
      <w:pPr>
        <w:jc w:val="start"/>
        <w:bidi/>
      </w:pPr>
      <w:r>
        <w:rPr>
          <w:sz w:val="24"/>
          <w:szCs w:val="24"/>
          <w:b w:val="1"/>
          <w:bCs w:val="1"/>
          <w:rtl/>
        </w:rPr>
        <w:t xml:space="preserve">
المحمدون من الشعراء،(دار اليمامة،1970،ط 1،ج 1،ص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2026-10-11T23:05:02+03:00</dcterms:created>
  <dcterms:modified xsi:type="dcterms:W3CDTF">2026-10-11T23:05:02+03:00</dcterms:modified>
</cp:coreProperties>
</file>

<file path=docProps/custom.xml><?xml version="1.0" encoding="utf-8"?>
<Properties xmlns="http://schemas.openxmlformats.org/officeDocument/2006/custom-properties" xmlns:vt="http://schemas.openxmlformats.org/officeDocument/2006/docPropsVTypes"/>
</file>