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حفص بن نمير بن عبد العزيز
</w:t>
      </w:r>
    </w:p>
    <w:p>
      <w:pPr>
        <w:jc w:val="start"/>
        <w:bidi/>
      </w:pPr>
      <w:r>
        <w:rPr>
          <w:rFonts w:ascii="arial" w:hAnsi="arial" w:eastAsia="arial" w:cs="arial"/>
          <w:sz w:val="28"/>
          <w:szCs w:val="28"/>
          <w:b w:val="1"/>
          <w:bCs w:val="1"/>
          <w:rtl/>
        </w:rPr>
        <w:t xml:space="preserve">محمد بن حفص بن نمير بن عبد العزيز
</w:t>
      </w:r>
    </w:p>
    <w:p>
      <w:pPr/>
      <w:r>
        <w:rPr/>
        <w:t xml:space="preserve">محمد بن حفص بن نمير بن عبد العزيز </w:t>
      </w:r>
    </w:p>
    <w:p/>
    <w:p>
      <w:pPr/>
      <w:r>
        <w:rPr/>
        <w:t xml:space="preserve">ابن زهم الزهميّ الحنفي العامريّ من بني الأسلع، من أهل اليمامة، كنيته أبو علي، راوية، أديب، بلغ سنّاً عالية، وبقي إلى آخر أيّام المعتمد، ومدح أوتامش لما قام ببيعة المستعين، ثم هجا المستعين عند انحداره إلى بغداد وحجبه عليٌّ ابن يحيى، فكتب إليه: كامل:</w:t>
      </w:r>
    </w:p>
    <w:p/>
    <w:p>
      <w:pPr>
        <w:jc w:val="center"/>
      </w:pPr>
      <w:r>
        <w:rPr>
          <w:color w:val="ff0000"/>
        </w:rPr>
        <w:t xml:space="preserve">لا يشبه الحرّ الكريم نجاره</w:t>
      </w:r>
      <w:r>
        <w:rPr>
          <w:color w:val="ff0000"/>
        </w:rPr>
        <w:t xml:space="preserve">      </w:t>
      </w:r>
      <w:r>
        <w:rPr>
          <w:color w:val="ff0000"/>
        </w:rPr>
        <w:t xml:space="preserve">ذا اللبّ غير بشاشة الحجّاب</w:t>
      </w:r>
    </w:p>
    <w:p/>
    <w:p>
      <w:pPr>
        <w:jc w:val="center"/>
      </w:pPr>
      <w:r>
        <w:rPr>
          <w:color w:val="ff0000"/>
        </w:rPr>
        <w:t xml:space="preserve">وبباب دارك من إذا ناجيته</w:t>
      </w:r>
      <w:r>
        <w:rPr>
          <w:color w:val="ff0000"/>
        </w:rPr>
        <w:t xml:space="preserve">      </w:t>
      </w:r>
      <w:r>
        <w:rPr>
          <w:color w:val="ff0000"/>
        </w:rPr>
        <w:t xml:space="preserve">جعل التبرّم والعبوس جوابي</w:t>
      </w:r>
    </w:p>
    <w:p/>
    <w:p>
      <w:pPr>
        <w:jc w:val="center"/>
      </w:pPr>
      <w:r>
        <w:rPr>
          <w:color w:val="ff0000"/>
        </w:rPr>
        <w:t xml:space="preserve">أوصيته بالإذن لي فكأنما</w:t>
      </w:r>
      <w:r>
        <w:rPr>
          <w:color w:val="ff0000"/>
        </w:rPr>
        <w:t xml:space="preserve">      </w:t>
      </w:r>
      <w:r>
        <w:rPr>
          <w:color w:val="ff0000"/>
        </w:rPr>
        <w:t xml:space="preserve">أوصيته متعمداً بحجابي</w:t>
      </w:r>
    </w:p>
    <w:p/>
    <w:p>
      <w:pPr/>
      <w:r>
        <w:rPr/>
        <w:t xml:space="preserve">ثم حجبه غلام علي بن يحيى بعد ذلك، فكتب إليه: كامل:</w:t>
      </w:r>
    </w:p>
    <w:p/>
    <w:p>
      <w:pPr>
        <w:jc w:val="center"/>
      </w:pPr>
      <w:r>
        <w:rPr>
          <w:color w:val="ff0000"/>
        </w:rPr>
        <w:t xml:space="preserve">صار العتاب يزيدني بعداً</w:t>
      </w:r>
      <w:r>
        <w:rPr>
          <w:color w:val="ff0000"/>
        </w:rPr>
        <w:t xml:space="preserve">      </w:t>
      </w:r>
      <w:r>
        <w:rPr>
          <w:color w:val="ff0000"/>
        </w:rPr>
        <w:t xml:space="preserve">ويزيد من عاتبته صدّا</w:t>
      </w:r>
    </w:p>
    <w:p/>
    <w:p>
      <w:pPr>
        <w:jc w:val="center"/>
      </w:pPr>
      <w:r>
        <w:rPr>
          <w:color w:val="ff0000"/>
        </w:rPr>
        <w:t xml:space="preserve">وإذا شكوت إليه حاجبه</w:t>
      </w:r>
      <w:r>
        <w:rPr>
          <w:color w:val="ff0000"/>
        </w:rPr>
        <w:t xml:space="preserve">      </w:t>
      </w:r>
      <w:r>
        <w:rPr>
          <w:color w:val="ff0000"/>
        </w:rPr>
        <w:t xml:space="preserve">أغراه ذاك فزادني ردّا</w:t>
      </w:r>
    </w:p>
    <w:p/>
    <w:p>
      <w:pPr>
        <w:jc w:val="start"/>
        <w:bidi/>
      </w:pPr>
      <w:r>
        <w:rPr>
          <w:sz w:val="24"/>
          <w:szCs w:val="24"/>
          <w:b w:val="1"/>
          <w:bCs w:val="1"/>
          <w:rtl/>
        </w:rPr>
        <w:t xml:space="preserve">
المحمدون من الشعراء،(دار اليمامة،1970،ط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2026-10-11T23:03:11+03:00</dcterms:created>
  <dcterms:modified xsi:type="dcterms:W3CDTF">2026-10-11T23:03:11+03:00</dcterms:modified>
</cp:coreProperties>
</file>

<file path=docProps/custom.xml><?xml version="1.0" encoding="utf-8"?>
<Properties xmlns="http://schemas.openxmlformats.org/officeDocument/2006/custom-properties" xmlns:vt="http://schemas.openxmlformats.org/officeDocument/2006/docPropsVTypes"/>
</file>