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حماد بن شبّابة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حماد بن شبّابة
</w:t>
      </w:r>
    </w:p>
    <w:p>
      <w:pPr/>
      <w:r>
        <w:rPr/>
        <w:t xml:space="preserve">محمد بن حماد بن شبّابة </w:t>
      </w:r>
    </w:p>
    <w:p/>
    <w:p>
      <w:pPr/>
      <w:r>
        <w:rPr/>
        <w:t xml:space="preserve">شاعر بغدادي مذكور الشعر، وهو القائل لسهل بن صاعد:</w:t>
      </w:r>
    </w:p>
    <w:p/>
    <w:p>
      <w:pPr>
        <w:jc w:val="center"/>
      </w:pPr>
      <w:r>
        <w:rPr>
          <w:color w:val="ff0000"/>
        </w:rPr>
        <w:t xml:space="preserve">أجارتنا بان الفراق فأبشري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العيش إلا أن يبين خليط</w:t>
      </w:r>
    </w:p>
    <w:p/>
    <w:p>
      <w:pPr>
        <w:jc w:val="center"/>
      </w:pPr>
      <w:r>
        <w:rPr>
          <w:color w:val="ff0000"/>
        </w:rPr>
        <w:t xml:space="preserve">أعاتبه في عرضه ليصونه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علم لي أن الأمير لقيط!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2026-10-11T23:01:05+03:00</dcterms:created>
  <dcterms:modified xsi:type="dcterms:W3CDTF">2026-10-11T23:01:05+03:00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