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الحصين الهبّاري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الحصين الهبّاري
</w:t>
      </w:r>
    </w:p>
    <w:p>
      <w:pPr/>
      <w:r>
        <w:rPr/>
        <w:t xml:space="preserve">محمد بن الحصين الهبّاري </w:t>
      </w:r>
    </w:p>
    <w:p/>
    <w:p>
      <w:pPr/>
      <w:r>
        <w:rPr/>
        <w:t xml:space="preserve">شاعر مذكور، وله شعر مشهور، وهو القائل: خفيف:</w:t>
      </w:r>
    </w:p>
    <w:p/>
    <w:p>
      <w:pPr>
        <w:jc w:val="center"/>
      </w:pPr>
      <w:r>
        <w:rPr>
          <w:color w:val="ff0000"/>
        </w:rPr>
        <w:t xml:space="preserve">ثكلتني التي تؤمّل إدرا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 العلا، بي وعاجلتني المنون</w:t>
      </w:r>
    </w:p>
    <w:p/>
    <w:p>
      <w:pPr>
        <w:jc w:val="center"/>
      </w:pPr>
      <w:r>
        <w:rPr>
          <w:color w:val="ff0000"/>
        </w:rPr>
        <w:t xml:space="preserve">إن تولّى بظلمنا عبد عمرٍو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لم تلفظ السّيوف الجفون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2026-10-12T00:01:23+03:00</dcterms:created>
  <dcterms:modified xsi:type="dcterms:W3CDTF">2026-10-12T00:01:23+03:00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