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حماد
</w:t>
      </w:r>
    </w:p>
    <w:p>
      <w:pPr/>
      <w:r>
        <w:rPr/>
        <w:t xml:space="preserve">حمد بن حماد </w:t>
      </w:r>
    </w:p>
    <w:p/>
    <w:p>
      <w:pPr/>
      <w:r>
        <w:rPr/>
        <w:t xml:space="preserve">كاتب راشد، أبو عيسى شاعر أديب، وهو القائل للحسن بن وهب، وكان الحسن يهوى جاريته نبات المغنيّة: بسيط:</w:t>
      </w:r>
    </w:p>
    <w:p/>
    <w:p>
      <w:pPr>
        <w:jc w:val="center"/>
      </w:pPr>
      <w:r>
        <w:rPr>
          <w:color w:val="ff0000"/>
        </w:rPr>
        <w:t xml:space="preserve">أبا عليٍّ أضعت الرأي في 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بدأته منعماً بالطّول والمنن</w:t>
      </w:r>
    </w:p>
    <w:p/>
    <w:p>
      <w:pPr>
        <w:jc w:val="center"/>
      </w:pPr>
      <w:r>
        <w:rPr>
          <w:color w:val="ff0000"/>
        </w:rPr>
        <w:t xml:space="preserve">حتّى إذا ما اقتضى بالشكر عادته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أسلمته لعوادي الدّهر والمحن</w:t>
      </w:r>
    </w:p>
    <w:p/>
    <w:p>
      <w:pPr>
        <w:jc w:val="center"/>
      </w:pPr>
      <w:r>
        <w:rPr>
          <w:color w:val="ff0000"/>
        </w:rPr>
        <w:t xml:space="preserve">وديعة لي عند الدهر خاس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منتصفاً فيها من الزمن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2026-10-12T00:09:10+03:00</dcterms:created>
  <dcterms:modified xsi:type="dcterms:W3CDTF">2026-10-12T00:09:10+03:00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