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 بن أبي الفتح القرشي 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الحسين بن أبي الفتح القرشي المغربي
</w:t>
      </w:r>
    </w:p>
    <w:p>
      <w:pPr/>
      <w:r>
        <w:rPr/>
        <w:t xml:space="preserve">محمد بن الحسين بن أبي الفتح القرشي المغربي </w:t>
      </w:r>
    </w:p>
    <w:p/>
    <w:p>
      <w:pPr/>
      <w:r>
        <w:rPr/>
        <w:t xml:space="preserve">السوسي القيرواني المعروف بابن ميخائيل من أهل سوسة واستوطن القيروان، وتأدب بها وهو شاعر شديد الانتقاد للشعر، على مذهب قدامة بن جعفر الكاتب، فمن شعره: سريع:</w:t>
      </w:r>
    </w:p>
    <w:p/>
    <w:p>
      <w:pPr>
        <w:jc w:val="center"/>
      </w:pPr>
      <w:r>
        <w:rPr>
          <w:color w:val="ff0000"/>
        </w:rPr>
        <w:t xml:space="preserve">صوّر عبد الله من مسكة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وصوّر الناس من الطّين</w:t>
      </w:r>
    </w:p>
    <w:p/>
    <w:p>
      <w:pPr>
        <w:jc w:val="center"/>
      </w:pPr>
      <w:r>
        <w:rPr>
          <w:color w:val="ff0000"/>
        </w:rPr>
        <w:t xml:space="preserve">أبدعه الله وسبحانه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كمثل حور الجنة العين</w:t>
      </w:r>
    </w:p>
    <w:p/>
    <w:p>
      <w:pPr>
        <w:jc w:val="center"/>
      </w:pPr>
      <w:r>
        <w:rPr>
          <w:color w:val="ff0000"/>
        </w:rPr>
        <w:t xml:space="preserve">مهفهف القدّ هضيم الحشا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يكاد ينقدّ من اللين</w:t>
      </w:r>
    </w:p>
    <w:p/>
    <w:p>
      <w:pPr>
        <w:jc w:val="center"/>
      </w:pPr>
      <w:r>
        <w:rPr>
          <w:color w:val="ff0000"/>
        </w:rPr>
        <w:t xml:space="preserve">كأن في أجفانه منتضى</w:t>
      </w:r>
      <w:r>
        <w:rPr>
          <w:color w:val="ff0000"/>
        </w:rPr>
        <w:t xml:space="preserve">      </w:t>
      </w:r>
      <w:r>
        <w:rPr>
          <w:color w:val="ff0000"/>
        </w:rPr>
        <w:t xml:space="preserve">سيف عليٍّ يوم صفّين</w:t>
      </w:r>
    </w:p>
    <w:p/>
    <w:p>
      <w:pPr>
        <w:jc w:val="center"/>
      </w:pPr>
      <w:r>
        <w:rPr>
          <w:color w:val="ff0000"/>
        </w:rPr>
        <w:t xml:space="preserve">في مثله يوصل حبل الصّبا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وتوثر الدنيا على الدين</w:t>
      </w:r>
    </w:p>
    <w:p/>
    <w:p>
      <w:pPr/>
      <w:r>
        <w:rPr/>
        <w:t xml:space="preserve">وكان من شعراء المعزّ بن باديس وله يمدحه من قصيدة أولها يذكر كؤوساً ورمّاناً: خفيف:</w:t>
      </w:r>
    </w:p>
    <w:p/>
    <w:p>
      <w:pPr>
        <w:jc w:val="center"/>
      </w:pPr>
      <w:r>
        <w:rPr>
          <w:color w:val="ff0000"/>
        </w:rPr>
        <w:t xml:space="preserve">سافرات عن الوجوه تحيّي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أوجه الشّرب بالذي تختاره</w:t>
      </w:r>
    </w:p>
    <w:p/>
    <w:p>
      <w:pPr>
        <w:jc w:val="center"/>
      </w:pPr>
      <w:r>
        <w:rPr>
          <w:color w:val="ff0000"/>
        </w:rPr>
        <w:t xml:space="preserve">كالعذارى الحسان في الحلل الحم</w:t>
      </w:r>
      <w:r>
        <w:rPr>
          <w:color w:val="ff0000"/>
        </w:rPr>
        <w:t xml:space="preserve">      </w:t>
      </w:r>
      <w:r>
        <w:rPr>
          <w:color w:val="ff0000"/>
        </w:rPr>
        <w:t xml:space="preserve">ر والجمر طار عنه شراره</w:t>
      </w:r>
    </w:p>
    <w:p/>
    <w:p>
      <w:pPr>
        <w:jc w:val="center"/>
      </w:pPr>
      <w:r>
        <w:rPr>
          <w:color w:val="ff0000"/>
        </w:rPr>
        <w:t xml:space="preserve">في أوانٍ من الربيع أنيق</w:t>
      </w:r>
      <w:r>
        <w:rPr>
          <w:color w:val="ff0000"/>
        </w:rPr>
        <w:t xml:space="preserve">      </w:t>
      </w:r>
      <w:r>
        <w:rPr>
          <w:color w:val="ff0000"/>
        </w:rPr>
        <w:t xml:space="preserve">زهره مستقلة أطياره</w:t>
      </w:r>
    </w:p>
    <w:p/>
    <w:p>
      <w:pPr>
        <w:jc w:val="center"/>
      </w:pPr>
      <w:r>
        <w:rPr>
          <w:color w:val="ff0000"/>
        </w:rPr>
        <w:t xml:space="preserve">حيث ترسى القباب في عرض الرو</w:t>
      </w:r>
      <w:r>
        <w:rPr>
          <w:color w:val="ff0000"/>
        </w:rPr>
        <w:t xml:space="preserve">      </w:t>
      </w:r>
      <w:r>
        <w:rPr>
          <w:color w:val="ff0000"/>
        </w:rPr>
        <w:t xml:space="preserve">ض ويثني على المجاور جاره</w:t>
      </w:r>
    </w:p>
    <w:p/>
    <w:p>
      <w:pPr>
        <w:jc w:val="center"/>
      </w:pPr>
      <w:r>
        <w:rPr>
          <w:color w:val="ff0000"/>
        </w:rPr>
        <w:t xml:space="preserve">زائر نوّر البقاع فخلنا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وشي صنعاء أنه نوّاره</w:t>
      </w:r>
    </w:p>
    <w:p/>
    <w:p>
      <w:pPr>
        <w:jc w:val="center"/>
      </w:pPr>
      <w:r>
        <w:rPr>
          <w:color w:val="ff0000"/>
        </w:rPr>
        <w:t xml:space="preserve">واكتسى الأفق بشره فحسبنا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مسك دارين ما حوت أقطاره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2026-10-12T00:20:32+03:00</dcterms:created>
  <dcterms:modified xsi:type="dcterms:W3CDTF">2026-10-12T00:20:32+03:00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