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أيوب
</w:t>
      </w:r>
    </w:p>
    <w:p>
      <w:pPr/>
      <w:r>
        <w:rPr/>
        <w:t xml:space="preserve">محمد بن الحسن بن أيوب </w:t>
      </w:r>
    </w:p>
    <w:p/>
    <w:p>
      <w:pPr/>
      <w:r>
        <w:rPr/>
        <w:t xml:space="preserve">شاعر مذكور، مدّاح، قال في مدح عميد الدولة ابن جهير الوزير:</w:t>
      </w:r>
    </w:p>
    <w:p/>
    <w:p>
      <w:pPr>
        <w:jc w:val="center"/>
      </w:pPr>
      <w:r>
        <w:rPr>
          <w:color w:val="ff0000"/>
        </w:rPr>
        <w:t xml:space="preserve">يا مليكاً خجلت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جود كفّيه السيول</w:t>
      </w:r>
    </w:p>
    <w:p/>
    <w:p>
      <w:pPr>
        <w:jc w:val="center"/>
      </w:pPr>
      <w:r>
        <w:rPr>
          <w:color w:val="ff0000"/>
        </w:rPr>
        <w:t xml:space="preserve">فبلادٌ لم يصبها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صوبه فهي س محول</w:t>
      </w:r>
    </w:p>
    <w:p/>
    <w:p>
      <w:pPr>
        <w:jc w:val="center"/>
      </w:pPr>
      <w:r>
        <w:rPr>
          <w:color w:val="ff0000"/>
        </w:rPr>
        <w:t xml:space="preserve">قصرت عن وصفك الأ</w:t>
      </w:r>
      <w:r>
        <w:rPr>
          <w:color w:val="ff0000"/>
        </w:rPr>
        <w:t xml:space="preserve">      </w:t>
      </w:r>
      <w:r>
        <w:rPr>
          <w:color w:val="ff0000"/>
        </w:rPr>
        <w:t xml:space="preserve">لسن إذ عزّ العديل</w:t>
      </w:r>
    </w:p>
    <w:p/>
    <w:p>
      <w:pPr>
        <w:jc w:val="center"/>
      </w:pPr>
      <w:r>
        <w:rPr>
          <w:color w:val="ff0000"/>
        </w:rPr>
        <w:t xml:space="preserve">وكثير المدح في جن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 معاليك قليل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2026-10-11T23:59:50+03:00</dcterms:created>
  <dcterms:modified xsi:type="dcterms:W3CDTF">2026-10-11T23:59:50+03:00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