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جميل الكاتب التميمي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جميل الكاتب التميمي الكوفي
</w:t>
      </w:r>
    </w:p>
    <w:p>
      <w:pPr/>
      <w:r>
        <w:rPr/>
        <w:t xml:space="preserve">محمد بن جميل الكاتب التميمي الكوفي </w:t>
      </w:r>
    </w:p>
    <w:p/>
    <w:p>
      <w:pPr/>
      <w:r>
        <w:rPr/>
        <w:t xml:space="preserve">مولى بني تميم، شاعر مذكور، معروف الشعر، وهو القائل لحميد ابن عبد الحميد الطوسي: طويل:</w:t>
      </w:r>
    </w:p>
    <w:p/>
    <w:p>
      <w:pPr>
        <w:jc w:val="center"/>
      </w:pPr>
      <w:r>
        <w:rPr>
          <w:color w:val="ff0000"/>
        </w:rPr>
        <w:t xml:space="preserve">لئن أنا لم أبلغ بجاهك حاجة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يك لي ممّا وليت نصيب</w:t>
      </w:r>
    </w:p>
    <w:p/>
    <w:p>
      <w:pPr>
        <w:jc w:val="center"/>
      </w:pPr>
      <w:r>
        <w:rPr>
          <w:color w:val="ff0000"/>
        </w:rPr>
        <w:t xml:space="preserve">وأنت أمير الأرض من حيث أطلعت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 الشمس قرنيها وحيث تغيب</w:t>
      </w:r>
    </w:p>
    <w:p/>
    <w:p>
      <w:pPr>
        <w:jc w:val="center"/>
      </w:pPr>
      <w:r>
        <w:rPr>
          <w:color w:val="ff0000"/>
        </w:rPr>
        <w:t xml:space="preserve">أبا غانم إني إذا الروضة ازدهت</w:t>
      </w:r>
      <w:r>
        <w:rPr>
          <w:color w:val="ff0000"/>
        </w:rPr>
        <w:t xml:space="preserve">      </w:t>
      </w:r>
      <w:r>
        <w:rPr>
          <w:color w:val="ff0000"/>
        </w:rPr>
        <w:t xml:space="preserve">لغيري يصفو رعيها ويطيب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2026-10-12T01:07:25+03:00</dcterms:created>
  <dcterms:modified xsi:type="dcterms:W3CDTF">2026-10-12T01:07:25+03:00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