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جعفر النحوي أبو بكر يعرف ببرمة
</w:t>
      </w:r>
    </w:p>
    <w:p>
      <w:pPr>
        <w:jc w:val="start"/>
        <w:bidi/>
      </w:pPr>
      <w:r>
        <w:rPr>
          <w:rFonts w:ascii="arial" w:hAnsi="arial" w:eastAsia="arial" w:cs="arial"/>
          <w:sz w:val="28"/>
          <w:szCs w:val="28"/>
          <w:b w:val="1"/>
          <w:bCs w:val="1"/>
          <w:rtl/>
        </w:rPr>
        <w:t xml:space="preserve">محمد بن جعفر النحوي أبو بكر يعرف ببرمة
</w:t>
      </w:r>
    </w:p>
    <w:p>
      <w:pPr/>
      <w:r>
        <w:rPr/>
        <w:t xml:space="preserve">محمد بن جعفر النحوي أبو بكر يعرف ببرمة </w:t>
      </w:r>
    </w:p>
    <w:p/>
    <w:p>
      <w:pPr/>
      <w:r>
        <w:rPr/>
        <w:t xml:space="preserve">أنشد عنه أبو بكر أحمد بن كامل القاضي من شعره: بسيط:</w:t>
      </w:r>
    </w:p>
    <w:p/>
    <w:p>
      <w:pPr>
        <w:jc w:val="center"/>
      </w:pPr>
      <w:r>
        <w:rPr>
          <w:color w:val="ff0000"/>
        </w:rPr>
        <w:t xml:space="preserve">أما ترى الروض قد لاحت زخارفه</w:t>
      </w:r>
      <w:r>
        <w:rPr>
          <w:color w:val="ff0000"/>
        </w:rPr>
        <w:t xml:space="preserve">      </w:t>
      </w:r>
      <w:r>
        <w:rPr>
          <w:color w:val="ff0000"/>
        </w:rPr>
        <w:t xml:space="preserve">ونشّرت في رباه الريط والحلل</w:t>
      </w:r>
    </w:p>
    <w:p/>
    <w:p>
      <w:pPr>
        <w:jc w:val="center"/>
      </w:pPr>
      <w:r>
        <w:rPr>
          <w:color w:val="ff0000"/>
        </w:rPr>
        <w:t xml:space="preserve">وجاده هاطل سحّت مدامعه</w:t>
      </w:r>
      <w:r>
        <w:rPr>
          <w:color w:val="ff0000"/>
        </w:rPr>
        <w:t xml:space="preserve">      </w:t>
      </w:r>
      <w:r>
        <w:rPr>
          <w:color w:val="ff0000"/>
        </w:rPr>
        <w:t xml:space="preserve">في وشيه فزهاه المسبل الهطل</w:t>
      </w:r>
    </w:p>
    <w:p/>
    <w:p>
      <w:pPr>
        <w:jc w:val="center"/>
      </w:pPr>
      <w:r>
        <w:rPr>
          <w:color w:val="ff0000"/>
        </w:rPr>
        <w:t xml:space="preserve">واعتمّ بالأرجوان النبت منه فما</w:t>
      </w:r>
      <w:r>
        <w:rPr>
          <w:color w:val="ff0000"/>
        </w:rPr>
        <w:t xml:space="preserve">      </w:t>
      </w:r>
      <w:r>
        <w:rPr>
          <w:color w:val="ff0000"/>
        </w:rPr>
        <w:t xml:space="preserve">يبدو لنا منه إلا مؤنقٌ خضل</w:t>
      </w:r>
    </w:p>
    <w:p/>
    <w:p>
      <w:pPr>
        <w:jc w:val="center"/>
      </w:pPr>
      <w:r>
        <w:rPr>
          <w:color w:val="ff0000"/>
        </w:rPr>
        <w:t xml:space="preserve">والنرجس الغضّ يرنو من محاجره</w:t>
      </w:r>
      <w:r>
        <w:rPr>
          <w:color w:val="ff0000"/>
        </w:rPr>
        <w:t xml:space="preserve">      </w:t>
      </w:r>
      <w:r>
        <w:rPr>
          <w:color w:val="ff0000"/>
        </w:rPr>
        <w:t xml:space="preserve">إلى الورى مقل تحيا بها المقل</w:t>
      </w:r>
    </w:p>
    <w:p/>
    <w:p>
      <w:pPr>
        <w:jc w:val="center"/>
      </w:pPr>
      <w:r>
        <w:rPr>
          <w:color w:val="ff0000"/>
        </w:rPr>
        <w:t xml:space="preserve">تبرٌ حواه لجين فوق أعمدة</w:t>
      </w:r>
      <w:r>
        <w:rPr>
          <w:color w:val="ff0000"/>
        </w:rPr>
        <w:t xml:space="preserve">      </w:t>
      </w:r>
      <w:r>
        <w:rPr>
          <w:color w:val="ff0000"/>
        </w:rPr>
        <w:t xml:space="preserve">من الزبرجد فيها الزهر مكتهل</w:t>
      </w:r>
    </w:p>
    <w:p/>
    <w:p>
      <w:pPr>
        <w:jc w:val="center"/>
      </w:pPr>
      <w:r>
        <w:rPr>
          <w:color w:val="ff0000"/>
        </w:rPr>
        <w:t xml:space="preserve">فعج بنا نصطبح يا صاح صافية</w:t>
      </w:r>
      <w:r>
        <w:rPr>
          <w:color w:val="ff0000"/>
        </w:rPr>
        <w:t xml:space="preserve">      </w:t>
      </w:r>
      <w:r>
        <w:rPr>
          <w:color w:val="ff0000"/>
        </w:rPr>
        <w:t xml:space="preserve">صهباء في كأسها من لمعها شعل</w:t>
      </w:r>
    </w:p>
    <w:p/>
    <w:p>
      <w:pPr/>
      <w:r>
        <w:rPr/>
        <w:t xml:space="preserve">قال أحمد بن علي الحافظ: كان محمد بن جعفر هذا يعرف بالصيدلاني صهر أبا العباس المبرّد على ابنته، ويلقب برمة، كان أديباً شاعراً، وروى عن أبي هفّان الشاعر أخباراً، حدث عنه أبو الفرج الأصبهاني وغيره، أنبأني زيد عن القزاز أخبره عن أحمد بن علي الثابتي قال: أنشدني أبو القاسم الأزهري قال: أنشدني إبراهيم بن أبي علي قال: أنشدني القاضي ابن كامل قال: أنشدني محمد بن جعفر برمة النحوي ختن المبرّد على ابنته لنفسه: بسيط:</w:t>
      </w:r>
    </w:p>
    <w:p/>
    <w:p>
      <w:pPr>
        <w:jc w:val="center"/>
      </w:pPr>
      <w:r>
        <w:rPr>
          <w:color w:val="ff0000"/>
        </w:rPr>
        <w:t xml:space="preserve">أما ترى الروض قد لاحت زخارفه</w:t>
      </w:r>
      <w:r>
        <w:rPr>
          <w:color w:val="ff0000"/>
        </w:rPr>
        <w:t xml:space="preserve">      </w:t>
      </w:r>
      <w:r>
        <w:rPr>
          <w:color w:val="ff0000"/>
        </w:rPr>
        <w:t xml:space="preserve">ونشرت في رباه الرّيط والحلل</w:t>
      </w:r>
    </w:p>
    <w:p/>
    <w:p>
      <w:pPr>
        <w:jc w:val="center"/>
      </w:pPr>
      <w:r>
        <w:rPr>
          <w:color w:val="ff0000"/>
        </w:rPr>
        <w:t xml:space="preserve">واعتم بالأرجوان النبت منه فما</w:t>
      </w:r>
      <w:r>
        <w:rPr>
          <w:color w:val="ff0000"/>
        </w:rPr>
        <w:t xml:space="preserve">      </w:t>
      </w:r>
      <w:r>
        <w:rPr>
          <w:color w:val="ff0000"/>
        </w:rPr>
        <w:t xml:space="preserve">يبدو لنا منه إلا مؤنق خضل</w:t>
      </w:r>
    </w:p>
    <w:p/>
    <w:p>
      <w:pPr>
        <w:jc w:val="center"/>
      </w:pPr>
      <w:r>
        <w:rPr>
          <w:color w:val="ff0000"/>
        </w:rPr>
        <w:t xml:space="preserve">فالنرجس الغض يرنو من محاجره</w:t>
      </w:r>
      <w:r>
        <w:rPr>
          <w:color w:val="ff0000"/>
        </w:rPr>
        <w:t xml:space="preserve">      </w:t>
      </w:r>
      <w:r>
        <w:rPr>
          <w:color w:val="ff0000"/>
        </w:rPr>
        <w:t xml:space="preserve">إلى الورى مقل تحيا بها المقل</w:t>
      </w:r>
    </w:p>
    <w:p/>
    <w:p>
      <w:pPr>
        <w:jc w:val="center"/>
      </w:pPr>
      <w:r>
        <w:rPr>
          <w:color w:val="ff0000"/>
        </w:rPr>
        <w:t xml:space="preserve">تبر حواه لجين فوق أعمدة</w:t>
      </w:r>
      <w:r>
        <w:rPr>
          <w:color w:val="ff0000"/>
        </w:rPr>
        <w:t xml:space="preserve">      </w:t>
      </w:r>
      <w:r>
        <w:rPr>
          <w:color w:val="ff0000"/>
        </w:rPr>
        <w:t xml:space="preserve">من الزّمرّد فيها الزهر مكتهل</w:t>
      </w:r>
    </w:p>
    <w:p/>
    <w:p>
      <w:pPr>
        <w:jc w:val="center"/>
      </w:pPr>
      <w:r>
        <w:rPr>
          <w:color w:val="ff0000"/>
        </w:rPr>
        <w:t xml:space="preserve">فعج بنا نصطبح يا صاح صافية</w:t>
      </w:r>
      <w:r>
        <w:rPr>
          <w:color w:val="ff0000"/>
        </w:rPr>
        <w:t xml:space="preserve">      </w:t>
      </w:r>
      <w:r>
        <w:rPr>
          <w:color w:val="ff0000"/>
        </w:rPr>
        <w:t xml:space="preserve">صهباء في كأسها من لمعها شعل</w:t>
      </w:r>
    </w:p>
    <w:p/>
    <w:p>
      <w:pPr>
        <w:jc w:val="center"/>
      </w:pPr>
      <w:r>
        <w:rPr>
          <w:color w:val="ff0000"/>
        </w:rPr>
        <w:t xml:space="preserve">فقد تجلّدت لنا عن حسن بهجتها</w:t>
      </w:r>
      <w:r>
        <w:rPr>
          <w:color w:val="ff0000"/>
        </w:rPr>
        <w:t xml:space="preserve">      </w:t>
      </w:r>
      <w:r>
        <w:rPr>
          <w:color w:val="ff0000"/>
        </w:rPr>
        <w:t xml:space="preserve">رياض قطربّل واللهو مشتمل</w:t>
      </w:r>
    </w:p>
    <w:p/>
    <w:p>
      <w:pPr>
        <w:jc w:val="center"/>
      </w:pPr>
      <w:r>
        <w:rPr>
          <w:color w:val="ff0000"/>
        </w:rPr>
        <w:t xml:space="preserve">وعندنا شادن شدت قراطقه</w:t>
      </w:r>
      <w:r>
        <w:rPr>
          <w:color w:val="ff0000"/>
        </w:rPr>
        <w:t xml:space="preserve">      </w:t>
      </w:r>
      <w:r>
        <w:rPr>
          <w:color w:val="ff0000"/>
        </w:rPr>
        <w:t xml:space="preserve">على نقا وقضيب فهو معدل</w:t>
      </w:r>
    </w:p>
    <w:p/>
    <w:p>
      <w:pPr>
        <w:jc w:val="center"/>
      </w:pPr>
      <w:r>
        <w:rPr>
          <w:color w:val="ff0000"/>
        </w:rPr>
        <w:t xml:space="preserve">يدور بالكأس بين الشرب آونة</w:t>
      </w:r>
      <w:r>
        <w:rPr>
          <w:color w:val="ff0000"/>
        </w:rPr>
        <w:t xml:space="preserve">      </w:t>
      </w:r>
      <w:r>
        <w:rPr>
          <w:color w:val="ff0000"/>
        </w:rPr>
        <w:t xml:space="preserve">ما دام للشرب منها العلّ والنهل</w:t>
      </w:r>
    </w:p>
    <w:p/>
    <w:p>
      <w:pPr>
        <w:jc w:val="center"/>
      </w:pPr>
      <w:r>
        <w:rPr>
          <w:color w:val="ff0000"/>
        </w:rPr>
        <w:t xml:space="preserve">وقينة إن تشأ غنّتك من طرب:</w:t>
      </w:r>
      <w:r>
        <w:rPr>
          <w:color w:val="ff0000"/>
        </w:rPr>
        <w:t xml:space="preserve">      </w:t>
      </w:r>
      <w:r>
        <w:rPr>
          <w:color w:val="ff0000"/>
        </w:rPr>
        <w:t xml:space="preserve">’’ ودع هريرة إنّ الركب مرتحل ’’</w:t>
      </w:r>
    </w:p>
    <w:p/>
    <w:p>
      <w:pPr>
        <w:jc w:val="center"/>
      </w:pPr>
      <w:r>
        <w:rPr>
          <w:color w:val="ff0000"/>
        </w:rPr>
        <w:t xml:space="preserve">وإن أشرت إلى صوت تكرره</w:t>
      </w:r>
      <w:r>
        <w:rPr>
          <w:color w:val="ff0000"/>
        </w:rPr>
        <w:t xml:space="preserve">      </w:t>
      </w:r>
      <w:r>
        <w:rPr>
          <w:color w:val="ff0000"/>
        </w:rPr>
        <w:t xml:space="preserve">’’ إنّا محيّوك فاسلم أيّها الطّلل ’’</w:t>
      </w:r>
    </w:p>
    <w:p/>
    <w:p>
      <w:pPr>
        <w:jc w:val="center"/>
      </w:pPr>
      <w:r>
        <w:rPr>
          <w:color w:val="ff0000"/>
        </w:rPr>
        <w:t xml:space="preserve">ليست بمظهرة تيهاً ولا صلفا</w:t>
      </w:r>
      <w:r>
        <w:rPr>
          <w:color w:val="ff0000"/>
        </w:rPr>
        <w:t xml:space="preserve">      </w:t>
      </w:r>
      <w:r>
        <w:rPr>
          <w:color w:val="ff0000"/>
        </w:rPr>
        <w:t xml:space="preserve">وليس يغضبها التجميش والقبل</w:t>
      </w:r>
    </w:p>
    <w:p/>
    <w:p>
      <w:pPr>
        <w:jc w:val="center"/>
      </w:pPr>
      <w:r>
        <w:rPr>
          <w:color w:val="ff0000"/>
        </w:rPr>
        <w:t xml:space="preserve">فنحن في تحف منها وفي غزل</w:t>
      </w:r>
      <w:r>
        <w:rPr>
          <w:color w:val="ff0000"/>
        </w:rPr>
        <w:t xml:space="preserve">      </w:t>
      </w:r>
      <w:r>
        <w:rPr>
          <w:color w:val="ff0000"/>
        </w:rPr>
        <w:t xml:space="preserve">مما يغازلنا طرف لها غزل</w:t>
      </w:r>
    </w:p>
    <w:p/>
    <w:p>
      <w:pPr>
        <w:jc w:val="center"/>
      </w:pPr>
      <w:r>
        <w:rPr>
          <w:color w:val="ff0000"/>
        </w:rPr>
        <w:t xml:space="preserve">هذا نعيم ذوي اللذات ما نعموا</w:t>
      </w:r>
      <w:r>
        <w:rPr>
          <w:color w:val="ff0000"/>
        </w:rPr>
        <w:t xml:space="preserve">      </w:t>
      </w:r>
      <w:r>
        <w:rPr>
          <w:color w:val="ff0000"/>
        </w:rPr>
        <w:t xml:space="preserve">في عيشهم، وإليه ينتهي المثل</w:t>
      </w:r>
    </w:p>
    <w:p/>
    <w:p>
      <w:pPr>
        <w:jc w:val="start"/>
        <w:bidi/>
      </w:pPr>
      <w:r>
        <w:rPr>
          <w:sz w:val="24"/>
          <w:szCs w:val="24"/>
          <w:b w:val="1"/>
          <w:bCs w:val="1"/>
          <w:rtl/>
        </w:rPr>
        <w:t xml:space="preserve">
المحمدون من الشعراء،(دار اليمامة،1970،ط 1،ج 1،ص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2026-10-12T01:07:48+03:00</dcterms:created>
  <dcterms:modified xsi:type="dcterms:W3CDTF">2026-10-12T01:07:48+03:00</dcterms:modified>
</cp:coreProperties>
</file>

<file path=docProps/custom.xml><?xml version="1.0" encoding="utf-8"?>
<Properties xmlns="http://schemas.openxmlformats.org/officeDocument/2006/custom-properties" xmlns:vt="http://schemas.openxmlformats.org/officeDocument/2006/docPropsVTypes"/>
</file>