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المعتز بالله بن جعفر المتوكل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المعتز بالله بن جعفر المتوكل
</w:t>
      </w:r>
    </w:p>
    <w:p>
      <w:pPr/>
      <w:r>
        <w:rPr/>
        <w:t xml:space="preserve">محمد المعتز بالله بن جعفر المتوكل </w:t>
      </w:r>
    </w:p>
    <w:p/>
    <w:p>
      <w:pPr/>
      <w:r>
        <w:rPr/>
        <w:t xml:space="preserve">وقيل اسمه الزبير، ويكنى أبا عبد الله، تولى الخلافة وقتل قي سنة خمس وخمسين ومائتين وهو القائل لما بويع بالخلافة: طويل:</w:t>
      </w:r>
    </w:p>
    <w:p/>
    <w:p>
      <w:pPr>
        <w:jc w:val="center"/>
      </w:pPr>
      <w:r>
        <w:rPr>
          <w:color w:val="ff0000"/>
        </w:rPr>
        <w:t xml:space="preserve">تفرّدني الرحمن بالعزّ والتّقى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فأصبحت فوق العالمين أميرا</w:t>
      </w:r>
    </w:p>
    <w:p/>
    <w:p>
      <w:pPr/>
      <w:r>
        <w:rPr/>
        <w:t xml:space="preserve">وله في يونس بن بغا: منسرح:</w:t>
      </w:r>
    </w:p>
    <w:p/>
    <w:p>
      <w:pPr>
        <w:jc w:val="center"/>
      </w:pPr>
      <w:r>
        <w:rPr>
          <w:color w:val="ff0000"/>
        </w:rPr>
        <w:t xml:space="preserve">شوّال شهر السرور والسكر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والصوم شهر العناق والنظر</w:t>
      </w:r>
    </w:p>
    <w:p/>
    <w:p>
      <w:pPr>
        <w:jc w:val="center"/>
      </w:pPr>
      <w:r>
        <w:rPr>
          <w:color w:val="ff0000"/>
        </w:rPr>
        <w:t xml:space="preserve">قد كنت للشرب عاشقاً سحراً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فاليوم يا ويلتي من السّحر</w:t>
      </w:r>
    </w:p>
    <w:p/>
    <w:p>
      <w:pPr>
        <w:jc w:val="center"/>
      </w:pPr>
      <w:r>
        <w:rPr>
          <w:color w:val="ff0000"/>
        </w:rPr>
        <w:t xml:space="preserve">من كان فيما يحبّ معتذراً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فلست في يونس بمعتذر</w:t>
      </w:r>
    </w:p>
    <w:p/>
    <w:p>
      <w:pPr/>
      <w:r>
        <w:rPr/>
        <w:t xml:space="preserve">كان مولده بسرّ من رأى في شهر ربيع الآخر سنة اثنين وثلاثين ومائتين، وقال الدارقطني: مولد المعتز يوم الخميس الحادي عشر من شهر ربيع الأول سنة ثلاث وثلاثين ومائتين، والقول الأول أعم. قال الزبير بن بكار: صرت إلى أبي عبد الله المعتز بالله وهو أمير المؤمنين، فلما علم بمكاني خرج مستعجلاً، فعثر فأنشأ يقول: طويل:</w:t>
      </w:r>
    </w:p>
    <w:p/>
    <w:p>
      <w:pPr>
        <w:jc w:val="center"/>
      </w:pPr>
      <w:r>
        <w:rPr>
          <w:color w:val="ff0000"/>
        </w:rPr>
        <w:t xml:space="preserve">يموت الفتى من عثرة بلسانه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يموت المرء من عثرة الرّجل</w:t>
      </w:r>
    </w:p>
    <w:p/>
    <w:p>
      <w:pPr/>
      <w:r>
        <w:rPr/>
        <w:t xml:space="preserve">وقال محمد بن خلف بن المرزبان: أنشدت للمعتز بالله: كامل:</w:t>
      </w:r>
    </w:p>
    <w:p/>
    <w:p>
      <w:pPr>
        <w:jc w:val="center"/>
      </w:pPr>
      <w:r>
        <w:rPr>
          <w:color w:val="ff0000"/>
        </w:rPr>
        <w:t xml:space="preserve">الله يعلم يا حبيبي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مذ غبت عني هائم مكروب</w:t>
      </w:r>
    </w:p>
    <w:p/>
    <w:p>
      <w:pPr>
        <w:jc w:val="center"/>
      </w:pPr>
      <w:r>
        <w:rPr>
          <w:color w:val="ff0000"/>
        </w:rPr>
        <w:t xml:space="preserve">يدنو السرور إذا دنا بك منزل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ويغيب صفو العيش حين تغيب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2026-10-12T01:06:51+03:00</dcterms:created>
  <dcterms:modified xsi:type="dcterms:W3CDTF">2026-10-12T01:06:51+03:00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