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المنتصر بن جعفر المتوكل بن محمد المعتصم بن هارون الرشيد بن محمد المهدي بن عبد الله المنصور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المنتصر بن جعفر المتوكل بن محمد المعتصم بن هارون الرشيد بن محمد المهدي بن عبد الله المنصور
</w:t>
      </w:r>
    </w:p>
    <w:p>
      <w:pPr/>
      <w:r>
        <w:rPr/>
        <w:t xml:space="preserve">محمد المنتصر بن جعفر المتوكل بن محمد المعتصم بن هارون الرشيد بن محمد المهدي بن عبد الله المنصور </w:t>
      </w:r>
    </w:p>
    <w:p/>
    <w:p>
      <w:pPr/>
      <w:r>
        <w:rPr/>
        <w:t xml:space="preserve">يكنى أبا جعفر، مات سنة ثمان وأربعين ومائتين، وله شعر منه: طويل:</w:t>
      </w:r>
    </w:p>
    <w:p/>
    <w:p>
      <w:pPr>
        <w:jc w:val="center"/>
      </w:pPr>
      <w:r>
        <w:rPr>
          <w:color w:val="ff0000"/>
        </w:rPr>
        <w:t xml:space="preserve">متى ترفع الأيام من قد وضعنه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وينقاد لي دهرٌ عليّ جموح</w:t>
      </w:r>
    </w:p>
    <w:p/>
    <w:p>
      <w:pPr>
        <w:jc w:val="center"/>
      </w:pPr>
      <w:r>
        <w:rPr>
          <w:color w:val="ff0000"/>
        </w:rPr>
        <w:t xml:space="preserve">أعلّل نفسي بالرجاء وإنني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لأغدو على ما ساءني وأروح</w:t>
      </w:r>
    </w:p>
    <w:p/>
    <w:p>
      <w:pPr/>
      <w:r>
        <w:rPr/>
        <w:t xml:space="preserve">وله: سريع:</w:t>
      </w:r>
    </w:p>
    <w:p/>
    <w:p>
      <w:pPr>
        <w:jc w:val="center"/>
      </w:pPr>
      <w:r>
        <w:rPr>
          <w:color w:val="ff0000"/>
        </w:rPr>
        <w:t xml:space="preserve">الذلّ يأباه الفتى الحرّ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لكريم معه صبر</w:t>
      </w:r>
    </w:p>
    <w:p/>
    <w:p>
      <w:pPr>
        <w:jc w:val="center"/>
      </w:pPr>
      <w:r>
        <w:rPr>
          <w:color w:val="ff0000"/>
        </w:rPr>
        <w:t xml:space="preserve">لم يعلم الناس الذي نالني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فليس لي عندهم عذر</w:t>
      </w:r>
    </w:p>
    <w:p/>
    <w:p>
      <w:pPr>
        <w:jc w:val="center"/>
      </w:pPr>
      <w:r>
        <w:rPr>
          <w:color w:val="ff0000"/>
        </w:rPr>
        <w:t xml:space="preserve">كان إليّ الأمر في ظاهرٍ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لي في باطن أمر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2026-10-12T01:09:51+03:00</dcterms:created>
  <dcterms:modified xsi:type="dcterms:W3CDTF">2026-10-12T01:09:51+03:00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