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 بن محمد بن الحسن الكلبي الصّقلّي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 بن محمد بن الحسن الكلبي الصّقلّي
</w:t>
      </w:r>
    </w:p>
    <w:p>
      <w:pPr/>
      <w:r>
        <w:rPr/>
        <w:t xml:space="preserve">محمد بن جعفر بن محمد بن الحسن الكلبي الصّقلّي </w:t>
      </w:r>
    </w:p>
    <w:p/>
    <w:p>
      <w:pPr/>
      <w:r>
        <w:rPr/>
        <w:t xml:space="preserve">أحد الأجواد الموصوفين بالكرم، وله شعر جيد، فمنه قوله: وافر:</w:t>
      </w:r>
    </w:p>
    <w:p/>
    <w:p>
      <w:pPr>
        <w:jc w:val="center"/>
      </w:pPr>
      <w:r>
        <w:rPr>
          <w:color w:val="ff0000"/>
        </w:rPr>
        <w:t xml:space="preserve">أما والله والبيت الحرام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وتربة جعفر القرم الهمام</w:t>
      </w:r>
    </w:p>
    <w:p/>
    <w:p>
      <w:pPr>
        <w:jc w:val="center"/>
      </w:pPr>
      <w:r>
        <w:rPr>
          <w:color w:val="ff0000"/>
        </w:rPr>
        <w:t xml:space="preserve">لقد أورثتني داءً دخيلاً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أشدّ عليّ من وقع الحسام</w:t>
      </w:r>
    </w:p>
    <w:p/>
    <w:p>
      <w:pPr/>
      <w:r>
        <w:rPr/>
        <w:t xml:space="preserve">وله: طويل:</w:t>
      </w:r>
    </w:p>
    <w:p/>
    <w:p>
      <w:pPr>
        <w:jc w:val="center"/>
      </w:pPr>
      <w:r>
        <w:rPr>
          <w:color w:val="ff0000"/>
        </w:rPr>
        <w:t xml:space="preserve">إذا لم يكن من قد هويت مواصلي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 خير في عيشٍ لديّ يكون</w:t>
      </w:r>
    </w:p>
    <w:p/>
    <w:p>
      <w:pPr>
        <w:jc w:val="center"/>
      </w:pPr>
      <w:r>
        <w:rPr>
          <w:color w:val="ff0000"/>
        </w:rPr>
        <w:t xml:space="preserve">يقولون لي: ما باله عنك معرضاً؟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 لهم: دهري عليّ معين!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2026-10-12T01:07:48+03:00</dcterms:created>
  <dcterms:modified xsi:type="dcterms:W3CDTF">2026-10-12T01:07:48+03:00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