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البيذق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البيذق الشيباني
</w:t>
      </w:r>
    </w:p>
    <w:p>
      <w:pPr/>
      <w:r>
        <w:rPr/>
        <w:t xml:space="preserve">محمد البيذق الشيباني </w:t>
      </w:r>
    </w:p>
    <w:p/>
    <w:p>
      <w:pPr/>
      <w:r>
        <w:rPr/>
        <w:t xml:space="preserve">من أهل نصيبين، لقّب بالبيذق لقصره، شاعر له في البرامكة مدائح، وكان أحسن الناس إنشاداً للشعر، وكان الرشيد يحضره لينشده مدائح الناس فيه بتطريب كإنشاد الشاميّين، فيقوم مقام الغناء، وهو القائل: بسيط:</w:t>
      </w:r>
    </w:p>
    <w:p/>
    <w:p>
      <w:pPr>
        <w:jc w:val="center"/>
      </w:pPr>
      <w:r>
        <w:rPr>
          <w:color w:val="ff0000"/>
        </w:rPr>
        <w:t xml:space="preserve">قالوا: أبو الفضل معتل، فقلت لهم:</w:t>
      </w:r>
      <w:r>
        <w:rPr>
          <w:color w:val="ff0000"/>
        </w:rPr>
        <w:t xml:space="preserve">      </w:t>
      </w:r>
      <w:r>
        <w:rPr>
          <w:color w:val="ff0000"/>
        </w:rPr>
        <w:t xml:space="preserve">نفسي الفداء له من كل محذور</w:t>
      </w:r>
    </w:p>
    <w:p/>
    <w:p>
      <w:pPr>
        <w:jc w:val="center"/>
      </w:pPr>
      <w:r>
        <w:rPr>
          <w:color w:val="ff0000"/>
        </w:rPr>
        <w:t xml:space="preserve">يا ليت علّته بي غير أنّ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أجر العليل وأني غير مأجور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2026-10-12T01:03:19+03:00</dcterms:created>
  <dcterms:modified xsi:type="dcterms:W3CDTF">2026-10-12T01:03:19+03:00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