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الأشعث الزّهري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الأشعث الزّهري الكوفي
</w:t>
      </w:r>
    </w:p>
    <w:p>
      <w:pPr/>
      <w:r>
        <w:rPr/>
        <w:t xml:space="preserve">محمد بن الأشعث الزّهري الكوفي </w:t>
      </w:r>
    </w:p>
    <w:p/>
    <w:p>
      <w:pPr/>
      <w:r>
        <w:rPr/>
        <w:t xml:space="preserve">شاعر، روي شعره، وهو القائل: بسيط:</w:t>
      </w:r>
    </w:p>
    <w:p/>
    <w:p>
      <w:pPr>
        <w:jc w:val="center"/>
      </w:pPr>
      <w:r>
        <w:rPr>
          <w:color w:val="ff0000"/>
        </w:rPr>
        <w:t xml:space="preserve">أمسى لسلاّمة الزرقاء في كبدي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صدعٌ مقيم طوال الدهر والأبد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2026-10-12T02:01:40+03:00</dcterms:created>
  <dcterms:modified xsi:type="dcterms:W3CDTF">2026-10-12T02:01:40+03:00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