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إدريس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إدريس الطائي
</w:t>
      </w:r>
    </w:p>
    <w:p>
      <w:pPr/>
      <w:r>
        <w:rPr/>
        <w:t xml:space="preserve">محمد بن إدريس الطائي </w:t>
      </w:r>
    </w:p>
    <w:p/>
    <w:p>
      <w:pPr/>
      <w:r>
        <w:rPr/>
        <w:t xml:space="preserve">مشهور في زمانه، وهو القائل لأبي عبد الله الحسن بن طاهر بن الحسين وبلغه أنه وجد علة: بسيط:</w:t>
      </w:r>
    </w:p>
    <w:p/>
    <w:p>
      <w:pPr>
        <w:jc w:val="center"/>
      </w:pPr>
      <w:r>
        <w:rPr>
          <w:color w:val="ff0000"/>
        </w:rPr>
        <w:t xml:space="preserve">ما برد جسمك إلا غلّة العدم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اعتلالك إلا علّة الكرم</w:t>
      </w:r>
    </w:p>
    <w:p/>
    <w:p>
      <w:pPr>
        <w:jc w:val="center"/>
      </w:pPr>
      <w:r>
        <w:rPr>
          <w:color w:val="ff0000"/>
        </w:rPr>
        <w:t xml:space="preserve">بنا ولا بك خطب الدهر إنّ ندى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بنان كفّك فينا عصمة الهمم</w:t>
      </w:r>
    </w:p>
    <w:p/>
    <w:p>
      <w:pPr>
        <w:jc w:val="center"/>
      </w:pPr>
      <w:r>
        <w:rPr>
          <w:color w:val="ff0000"/>
        </w:rPr>
        <w:t xml:space="preserve">أبشر فلله في جسم الفتى أربٌ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أمكن الله منه جمرة الألم</w:t>
      </w:r>
    </w:p>
    <w:p/>
    <w:p>
      <w:pPr>
        <w:jc w:val="center"/>
      </w:pPr>
      <w:r>
        <w:rPr>
          <w:color w:val="ff0000"/>
        </w:rPr>
        <w:t xml:space="preserve">يجلوك للعفو من سخط الذنوب 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تجلى لحربٍ شباة الصارم الخذم</w:t>
      </w:r>
    </w:p>
    <w:p/>
    <w:p>
      <w:pPr/>
      <w:r>
        <w:rPr/>
        <w:t xml:space="preserve">وله أيضاً: كامل:</w:t>
      </w:r>
    </w:p>
    <w:p/>
    <w:p>
      <w:pPr>
        <w:jc w:val="center"/>
      </w:pPr>
      <w:r>
        <w:rPr>
          <w:color w:val="ff0000"/>
        </w:rPr>
        <w:t xml:space="preserve">ليثٌ إذا أبكى شبا أسيافه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أضحكن مفرق رأس كلّ عنيد</w:t>
      </w:r>
    </w:p>
    <w:p/>
    <w:p>
      <w:pPr>
        <w:jc w:val="center"/>
      </w:pPr>
      <w:r>
        <w:rPr>
          <w:color w:val="ff0000"/>
        </w:rPr>
        <w:t xml:space="preserve">وكأنّما آراؤه تحت الوغا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وشبا القنا اشتقّت من التأييد</w:t>
      </w:r>
    </w:p>
    <w:p/>
    <w:p>
      <w:pPr>
        <w:jc w:val="center"/>
      </w:pPr>
      <w:r>
        <w:rPr>
          <w:color w:val="ff0000"/>
        </w:rPr>
        <w:t xml:space="preserve">وإذا دجت حربٌ أضاء بوجهه</w:t>
      </w:r>
      <w:r>
        <w:rPr>
          <w:color w:val="ff0000"/>
        </w:rPr>
        <w:t xml:space="preserve">      </w:t>
      </w:r>
      <w:r>
        <w:rPr>
          <w:color w:val="ff0000"/>
        </w:rPr>
        <w:t xml:space="preserve">صبح من التوفيق والتسديد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2026-10-12T02:00:14+03:00</dcterms:created>
  <dcterms:modified xsi:type="dcterms:W3CDTF">2026-10-12T02:00:14+03:00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