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آدم بن الكمال الهروي
</w:t>
      </w:r>
    </w:p>
    <w:p>
      <w:pPr>
        <w:jc w:val="start"/>
        <w:bidi/>
      </w:pPr>
      <w:r>
        <w:rPr>
          <w:rFonts w:ascii="arial" w:hAnsi="arial" w:eastAsia="arial" w:cs="arial"/>
          <w:sz w:val="28"/>
          <w:szCs w:val="28"/>
          <w:b w:val="1"/>
          <w:bCs w:val="1"/>
          <w:rtl/>
        </w:rPr>
        <w:t xml:space="preserve">محمد بن آدم بن الكمال الهروي
</w:t>
      </w:r>
    </w:p>
    <w:p>
      <w:pPr/>
      <w:r>
        <w:rPr/>
        <w:t xml:space="preserve">محمد بن آدم بن الكمال الهروي </w:t>
      </w:r>
    </w:p>
    <w:p/>
    <w:p>
      <w:pPr/>
      <w:r>
        <w:rPr/>
        <w:t xml:space="preserve">فاضل ابن فاضل، له أدب ويد طولى في النسب، صنّف فيه كتاباً مختصراً، وله يد في الكلام على مذهب العدل، وشعره قليل جداً، فمما أنشد له أبو القاسم مهدي بن أحمد الحوافي قوله: وافر:</w:t>
      </w:r>
    </w:p>
    <w:p/>
    <w:p>
      <w:pPr>
        <w:jc w:val="center"/>
      </w:pPr>
      <w:r>
        <w:rPr>
          <w:color w:val="ff0000"/>
        </w:rPr>
        <w:t xml:space="preserve">صباح الشّيب أسفر في عذاري</w:t>
      </w:r>
      <w:r>
        <w:rPr>
          <w:color w:val="ff0000"/>
        </w:rPr>
        <w:t xml:space="preserve">      </w:t>
      </w:r>
      <w:r>
        <w:rPr>
          <w:color w:val="ff0000"/>
        </w:rPr>
        <w:t xml:space="preserve">فسافرت العذارى عن جواري</w:t>
      </w:r>
    </w:p>
    <w:p/>
    <w:p>
      <w:pPr>
        <w:jc w:val="center"/>
      </w:pPr>
      <w:r>
        <w:rPr>
          <w:color w:val="ff0000"/>
        </w:rPr>
        <w:t xml:space="preserve">أقمن على السواد وهنّ بيضٌ</w:t>
      </w:r>
      <w:r>
        <w:rPr>
          <w:color w:val="ff0000"/>
        </w:rPr>
        <w:t xml:space="preserve">      </w:t>
      </w:r>
      <w:r>
        <w:rPr>
          <w:color w:val="ff0000"/>
        </w:rPr>
        <w:t xml:space="preserve">ورحن من البياض على نفار</w:t>
      </w:r>
    </w:p>
    <w:p/>
    <w:p>
      <w:pPr>
        <w:jc w:val="center"/>
      </w:pPr>
      <w:r>
        <w:rPr>
          <w:color w:val="ff0000"/>
        </w:rPr>
        <w:t xml:space="preserve">كذا الأقمار تؤنسها اللّيالي</w:t>
      </w:r>
      <w:r>
        <w:rPr>
          <w:color w:val="ff0000"/>
        </w:rPr>
        <w:t xml:space="preserve">      </w:t>
      </w:r>
      <w:r>
        <w:rPr>
          <w:color w:val="ff0000"/>
        </w:rPr>
        <w:t xml:space="preserve">وينفرها تباشير النهار</w:t>
      </w:r>
    </w:p>
    <w:p/>
    <w:p>
      <w:pPr>
        <w:jc w:val="center"/>
      </w:pPr>
      <w:r>
        <w:rPr>
          <w:color w:val="ff0000"/>
        </w:rPr>
        <w:t xml:space="preserve">وأغرب ما ترينيه اللّيالي</w:t>
      </w:r>
      <w:r>
        <w:rPr>
          <w:color w:val="ff0000"/>
        </w:rPr>
        <w:t xml:space="preserve">      </w:t>
      </w:r>
      <w:r>
        <w:rPr>
          <w:color w:val="ff0000"/>
        </w:rPr>
        <w:t xml:space="preserve">غرابٌ في قميص الباز طار</w:t>
      </w:r>
    </w:p>
    <w:p/>
    <w:p>
      <w:pPr>
        <w:jc w:val="start"/>
        <w:bidi/>
      </w:pPr>
      <w:r>
        <w:rPr>
          <w:sz w:val="24"/>
          <w:szCs w:val="24"/>
          <w:b w:val="1"/>
          <w:bCs w:val="1"/>
          <w:rtl/>
        </w:rPr>
        <w:t xml:space="preserve">
المحمدون من الشعراء،(دار اليمامة،1970،ط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2026-10-12T02:01:39+03:00</dcterms:created>
  <dcterms:modified xsi:type="dcterms:W3CDTF">2026-10-12T02:01:39+03:00</dcterms:modified>
</cp:coreProperties>
</file>

<file path=docProps/custom.xml><?xml version="1.0" encoding="utf-8"?>
<Properties xmlns="http://schemas.openxmlformats.org/officeDocument/2006/custom-properties" xmlns:vt="http://schemas.openxmlformats.org/officeDocument/2006/docPropsVTypes"/>
</file>