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 بن سليمان بن يحيى بن أبي حفصة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 بن سليمان بن يحيى بن أبي حفصة
</w:t>
      </w:r>
    </w:p>
    <w:p>
      <w:pPr/>
      <w:r>
        <w:rPr/>
        <w:t xml:space="preserve">محمد بن إدريس بن سليمان بن يحيى بن أبي حفصة </w:t>
      </w:r>
    </w:p>
    <w:p/>
    <w:p>
      <w:pPr/>
      <w:r>
        <w:rPr/>
        <w:t xml:space="preserve">يكنى أبا جعفر شاعر بارد الشعر، ضعيف القول، أنشد له علي بن هارون، عن محمد بن يحيى بن علي قصيدة طويلة مدح فيها المتوكل وهي: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2026-10-12T02:03:28+03:00</dcterms:created>
  <dcterms:modified xsi:type="dcterms:W3CDTF">2026-10-12T02:03:28+03:00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