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إبراهيم بن أميّة المغربي الأندلسي الإشبيلي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إبراهيم بن أميّة المغربي الأندلسي الإشبيلي
</w:t>
      </w:r>
    </w:p>
    <w:p>
      <w:pPr/>
      <w:r>
        <w:rPr/>
        <w:t xml:space="preserve">محمد بن إبراهيم بن أميّة المغربي الأندلسي الإشبيلي </w:t>
      </w:r>
    </w:p>
    <w:p/>
    <w:p>
      <w:pPr/>
      <w:r>
        <w:rPr/>
        <w:t xml:space="preserve">شاب رأيته بحلب يطلب العلم، ويعلم القرآن، ويسكن بظاهرها في المحلة المعروفة بخان مجد الدين، له أنسة بهذا الشأن، قال مادحاً لي بقصيدة أولها: كامل:</w:t>
      </w:r>
    </w:p>
    <w:p/>
    <w:p>
      <w:pPr>
        <w:jc w:val="center"/>
      </w:pPr>
      <w:r>
        <w:rPr>
          <w:color w:val="ff0000"/>
        </w:rPr>
        <w:t xml:space="preserve">أزف الرّحيل فآض جسمي دائباً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حرّ أنفاسي فغزوا الذاهبا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المحمدون من الشعراء،(دار اليمامة،1970،ط 1،ج 1،ص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2026-10-12T03:19:44+03:00</dcterms:created>
  <dcterms:modified xsi:type="dcterms:W3CDTF">2026-10-12T03:19:44+03:00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