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عمران القفصي الكفيف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عمران القفصي الكفيف
</w:t>
      </w:r>
    </w:p>
    <w:p>
      <w:pPr/>
      <w:r>
        <w:rPr/>
        <w:t xml:space="preserve">محمد بن إبراهيم بن عمران القفصي الكفيف </w:t>
      </w:r>
    </w:p>
    <w:p/>
    <w:p>
      <w:pPr/>
      <w:r>
        <w:rPr/>
        <w:t xml:space="preserve">شاعر، ذكره البيهقي في “الوشاح” وأنشد له: طويل:</w:t>
      </w:r>
    </w:p>
    <w:p/>
    <w:p>
      <w:pPr>
        <w:jc w:val="center"/>
      </w:pPr>
      <w:r>
        <w:rPr>
          <w:color w:val="ff0000"/>
        </w:rPr>
        <w:t xml:space="preserve">ومن غير الأيام أنّي شاعرٌ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أديبٌ بسربال الخمول مسربل</w:t>
      </w:r>
    </w:p>
    <w:p/>
    <w:p>
      <w:pPr>
        <w:jc w:val="center"/>
      </w:pPr>
      <w:r>
        <w:rPr>
          <w:color w:val="ff0000"/>
        </w:rPr>
        <w:t xml:space="preserve">أروم على إكداء حالي تجمّلاً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وأعسر من مضغ الحديد التجمل</w:t>
      </w:r>
    </w:p>
    <w:p/>
    <w:p>
      <w:pPr/>
      <w:r>
        <w:rPr/>
        <w:t xml:space="preserve">وله: رمل:</w:t>
      </w:r>
    </w:p>
    <w:p/>
    <w:p>
      <w:pPr>
        <w:jc w:val="center"/>
      </w:pPr>
      <w:r>
        <w:rPr>
          <w:color w:val="ff0000"/>
        </w:rPr>
        <w:t xml:space="preserve">لائمي في اللهو دعني فالذي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قدّر الله تعالى قد فرغ</w:t>
      </w:r>
    </w:p>
    <w:p/>
    <w:p>
      <w:pPr>
        <w:jc w:val="center"/>
      </w:pPr>
      <w:r>
        <w:rPr>
          <w:color w:val="ff0000"/>
        </w:rPr>
        <w:t xml:space="preserve">لا تلمني إنّ شيطان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والصّبى أفسد قلبي ونزغ</w:t>
      </w:r>
    </w:p>
    <w:p/>
    <w:p>
      <w:pPr>
        <w:jc w:val="center"/>
      </w:pPr>
      <w:r>
        <w:rPr>
          <w:color w:val="ff0000"/>
        </w:rPr>
        <w:t xml:space="preserve">إنما الدنيا ددٌ فاشف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لدغة الحبّ إذا الحبّ لدغ</w:t>
      </w:r>
    </w:p>
    <w:p/>
    <w:p>
      <w:pPr>
        <w:jc w:val="center"/>
      </w:pPr>
      <w:r>
        <w:rPr>
          <w:color w:val="ff0000"/>
        </w:rPr>
        <w:t xml:space="preserve">لا أزال الدهر أعدو جذلا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بالذي فيه من العيش رفغ</w:t>
      </w:r>
    </w:p>
    <w:p/>
    <w:p>
      <w:pPr>
        <w:jc w:val="center"/>
      </w:pPr>
      <w:r>
        <w:rPr>
          <w:color w:val="ff0000"/>
        </w:rPr>
        <w:t xml:space="preserve">كلّما خفت بأن يدمغني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ماطه يوسف عنّي ودمغ</w:t>
      </w:r>
    </w:p>
    <w:p/>
    <w:p>
      <w:pPr>
        <w:jc w:val="center"/>
      </w:pPr>
      <w:r>
        <w:rPr>
          <w:color w:val="ff0000"/>
        </w:rPr>
        <w:t xml:space="preserve">الأمير الباسل القرم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دبغته الحرب عركاً فاندبغ</w:t>
      </w:r>
    </w:p>
    <w:p/>
    <w:p>
      <w:pPr>
        <w:jc w:val="center"/>
      </w:pPr>
      <w:r>
        <w:rPr>
          <w:color w:val="ff0000"/>
        </w:rPr>
        <w:t xml:space="preserve">ملكٌ قد صبغت وجنته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صبغة الله الذي كان صبغ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2026-10-12T03:07:11+03:00</dcterms:created>
  <dcterms:modified xsi:type="dcterms:W3CDTF">2026-10-12T03:07:11+03:00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