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إبراهيم، أبو جعفر المعدني الزّوزني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إبراهيم، أبو جعفر المعدني الزّوزني
</w:t>
      </w:r>
    </w:p>
    <w:p>
      <w:pPr/>
      <w:r>
        <w:rPr/>
        <w:t xml:space="preserve">محمد بن إبراهيم، أبو جعفر المعدني الزّوزني </w:t>
      </w:r>
    </w:p>
    <w:p/>
    <w:p>
      <w:pPr/>
      <w:r>
        <w:rPr/>
        <w:t xml:space="preserve">من معدن زوزن، شاعر مقلّ، رأى على جدار بيتاً مكتوباً وهو: منسرح:</w:t>
      </w:r>
    </w:p>
    <w:p/>
    <w:p>
      <w:pPr>
        <w:jc w:val="center"/>
      </w:pPr>
      <w:r>
        <w:rPr>
          <w:color w:val="ff0000"/>
        </w:rPr>
        <w:t xml:space="preserve">لكلّ شيءٍ فقدته عوض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لفقد الحبيب من عوض</w:t>
      </w:r>
    </w:p>
    <w:p/>
    <w:p>
      <w:pPr/>
      <w:r>
        <w:rPr/>
        <w:t xml:space="preserve">فأجازه بقوله: منسرح:</w:t>
      </w:r>
    </w:p>
    <w:p/>
    <w:p>
      <w:pPr>
        <w:jc w:val="center"/>
      </w:pPr>
      <w:r>
        <w:rPr>
          <w:color w:val="ff0000"/>
        </w:rPr>
        <w:t xml:space="preserve">فليس في الدهر من شدائده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أمرّ من فاقةٍ على مرضٍ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2026-10-12T03:02:48+03:00</dcterms:created>
  <dcterms:modified xsi:type="dcterms:W3CDTF">2026-10-12T03:02:48+03:00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