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أبو العباس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أبو العباس الكاتب
</w:t>
      </w:r>
    </w:p>
    <w:p>
      <w:pPr/>
      <w:r>
        <w:rPr/>
        <w:t xml:space="preserve">محمد بن إبراهيم أبو العباس الكاتب </w:t>
      </w:r>
    </w:p>
    <w:p/>
    <w:p>
      <w:pPr/>
      <w:r>
        <w:rPr/>
        <w:t xml:space="preserve">له نثر مذكور وشعر مشهور، من أدباء خراسان، كتب للشيخ أبي الحسن العقيلي، فمن شعره قوله في دار بناها الشيخ أبو القاسم ابن كثير، ببلح، مطلعها: منسرح:</w:t>
      </w:r>
    </w:p>
    <w:p/>
    <w:p>
      <w:pPr>
        <w:jc w:val="center"/>
      </w:pPr>
      <w:r>
        <w:rPr>
          <w:color w:val="ff0000"/>
        </w:rPr>
        <w:t xml:space="preserve">أهلاً بدارٍ أبان بانيها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دلائل المجد في مغانيها</w:t>
      </w:r>
    </w:p>
    <w:p/>
    <w:p>
      <w:pPr>
        <w:jc w:val="center"/>
      </w:pPr>
      <w:r>
        <w:rPr>
          <w:color w:val="ff0000"/>
        </w:rPr>
        <w:t xml:space="preserve">فأصبحت خطبةً مزينةً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تزين ألفاظها معانيها</w:t>
      </w:r>
    </w:p>
    <w:p/>
    <w:p>
      <w:pPr>
        <w:jc w:val="center"/>
      </w:pPr>
      <w:r>
        <w:rPr>
          <w:color w:val="ff0000"/>
        </w:rPr>
        <w:t xml:space="preserve">دار حكت صدر ربها سعة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تسافر العين في نواحيها</w:t>
      </w:r>
    </w:p>
    <w:p/>
    <w:p>
      <w:pPr>
        <w:jc w:val="center"/>
      </w:pPr>
      <w:r>
        <w:rPr>
          <w:color w:val="ff0000"/>
        </w:rPr>
        <w:t xml:space="preserve">فيحاء ذات العماد صورتها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حسناء كرخ العراق ثانيها</w:t>
      </w:r>
    </w:p>
    <w:p/>
    <w:p>
      <w:pPr>
        <w:jc w:val="center"/>
      </w:pPr>
      <w:r>
        <w:rPr>
          <w:color w:val="ff0000"/>
        </w:rPr>
        <w:t xml:space="preserve">فصرح هامان لا يعارضها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وقصر غمدان لا يساويها</w:t>
      </w:r>
    </w:p>
    <w:p/>
    <w:p>
      <w:pPr>
        <w:jc w:val="center"/>
      </w:pPr>
      <w:r>
        <w:rPr>
          <w:color w:val="ff0000"/>
        </w:rPr>
        <w:t xml:space="preserve">وبيت ماءٍ كأنّ قبّته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تسامر النجم أو تساميها</w:t>
      </w:r>
    </w:p>
    <w:p/>
    <w:p>
      <w:pPr>
        <w:jc w:val="center"/>
      </w:pPr>
      <w:r>
        <w:rPr>
          <w:color w:val="ff0000"/>
        </w:rPr>
        <w:t xml:space="preserve">يفيض في نهره اللّجين وإن</w:t>
      </w:r>
      <w:r>
        <w:rPr>
          <w:color w:val="ff0000"/>
        </w:rPr>
        <w:t xml:space="preserve">      </w:t>
      </w:r>
      <w:r>
        <w:rPr>
          <w:color w:val="ff0000"/>
        </w:rPr>
        <w:t xml:space="preserve">خرّ خرير المياه تمويها</w:t>
      </w:r>
    </w:p>
    <w:p/>
    <w:p>
      <w:pPr>
        <w:jc w:val="center"/>
      </w:pPr>
      <w:r>
        <w:rPr>
          <w:color w:val="ff0000"/>
        </w:rPr>
        <w:t xml:space="preserve">تسمع فيه حفيف أجنحة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طير إذا رفرفت خوافيها</w:t>
      </w:r>
    </w:p>
    <w:p/>
    <w:p>
      <w:pPr>
        <w:jc w:val="center"/>
      </w:pPr>
      <w:r>
        <w:rPr>
          <w:color w:val="ff0000"/>
        </w:rPr>
        <w:t xml:space="preserve">لا بل قصيف الرياح في خلل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سحاب منحلّةً عزاليها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وأمّ نارٍ جحيمها أبداً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مجاوراً للجحيم يحميها</w:t>
      </w:r>
    </w:p>
    <w:p/>
    <w:p>
      <w:pPr>
        <w:jc w:val="center"/>
      </w:pPr>
      <w:r>
        <w:rPr>
          <w:color w:val="ff0000"/>
        </w:rPr>
        <w:t xml:space="preserve">لها صفات اللّظى وداخلها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جنّةٍ جمّةٍ ملاهيها</w:t>
      </w:r>
    </w:p>
    <w:p/>
    <w:p>
      <w:pPr>
        <w:jc w:val="center"/>
      </w:pPr>
      <w:r>
        <w:rPr>
          <w:color w:val="ff0000"/>
        </w:rPr>
        <w:t xml:space="preserve">بخارها كالنجوم ممتزجاً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بماء وردٍ لمن يوافيها</w:t>
      </w:r>
    </w:p>
    <w:p/>
    <w:p>
      <w:pPr>
        <w:jc w:val="center"/>
      </w:pPr>
      <w:r>
        <w:rPr>
          <w:color w:val="ff0000"/>
        </w:rPr>
        <w:t xml:space="preserve">كأنها غادةٌ مقنّعة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معتادة نعمة وترفيها</w:t>
      </w:r>
    </w:p>
    <w:p/>
    <w:p>
      <w:pPr>
        <w:jc w:val="center"/>
      </w:pPr>
      <w:r>
        <w:rPr>
          <w:color w:val="ff0000"/>
        </w:rPr>
        <w:t xml:space="preserve">ميزابها بالغناء مطربها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دولابها بالإناء ساقيها</w:t>
      </w:r>
    </w:p>
    <w:p/>
    <w:p>
      <w:pPr>
        <w:jc w:val="center"/>
      </w:pPr>
      <w:r>
        <w:rPr>
          <w:color w:val="ff0000"/>
        </w:rPr>
        <w:t xml:space="preserve">وروضة تستعير بهجتها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حسن أخلاقه فتبديها</w:t>
      </w:r>
    </w:p>
    <w:p/>
    <w:p>
      <w:pPr>
        <w:jc w:val="center"/>
      </w:pPr>
      <w:r>
        <w:rPr>
          <w:color w:val="ff0000"/>
        </w:rPr>
        <w:t xml:space="preserve">كأنّ أشجارها مكارمه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تؤتي ثمار النّهى وتجنيها</w:t>
      </w:r>
    </w:p>
    <w:p/>
    <w:p>
      <w:pPr>
        <w:jc w:val="center"/>
      </w:pPr>
      <w:r>
        <w:rPr>
          <w:color w:val="ff0000"/>
        </w:rPr>
        <w:t xml:space="preserve">وبركة وسطها مباركة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يلتطم الموج في حواشيها</w:t>
      </w:r>
    </w:p>
    <w:p/>
    <w:p>
      <w:pPr>
        <w:jc w:val="center"/>
      </w:pPr>
      <w:r>
        <w:rPr>
          <w:color w:val="ff0000"/>
        </w:rPr>
        <w:t xml:space="preserve">كأنّ أمواجها إذا انفجرت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أراقم الرمل تلتوي فيها</w:t>
      </w:r>
    </w:p>
    <w:p/>
    <w:p>
      <w:pPr>
        <w:jc w:val="center"/>
      </w:pPr>
      <w:r>
        <w:rPr>
          <w:color w:val="ff0000"/>
        </w:rPr>
        <w:t xml:space="preserve">كأنما فضّضت جداولها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ملئت زئبقاً سواقيها</w:t>
      </w:r>
    </w:p>
    <w:p/>
    <w:p>
      <w:pPr>
        <w:jc w:val="center"/>
      </w:pPr>
      <w:r>
        <w:rPr>
          <w:color w:val="ff0000"/>
        </w:rPr>
        <w:t xml:space="preserve">كأنها تقتدي بصاحبها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جرى الماء في مجاريها</w:t>
      </w:r>
    </w:p>
    <w:p/>
    <w:p>
      <w:pPr>
        <w:jc w:val="center"/>
      </w:pPr>
      <w:r>
        <w:rPr>
          <w:color w:val="ff0000"/>
        </w:rPr>
        <w:t xml:space="preserve">ملقى عصيّ العفاة عرصتها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موسم سوق الكفاة ناديها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فاشرب إذا شئت كيف شئت بما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شئت ومن شئت في مغانيها</w:t>
      </w:r>
    </w:p>
    <w:p/>
    <w:p>
      <w:pPr>
        <w:jc w:val="center"/>
      </w:pPr>
      <w:r>
        <w:rPr>
          <w:color w:val="ff0000"/>
        </w:rPr>
        <w:t xml:space="preserve">واغن طويلا بها وعش أبداً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لها وكن ربّها ودم فيها</w:t>
      </w:r>
    </w:p>
    <w:p/>
    <w:p>
      <w:pPr/>
      <w:r>
        <w:rPr/>
        <w:t xml:space="preserve">وله في الشيخ أبي القاسم ابن كثير وقد أبلّ من مرض: كامل:</w:t>
      </w:r>
    </w:p>
    <w:p/>
    <w:p>
      <w:pPr>
        <w:jc w:val="center"/>
      </w:pPr>
      <w:r>
        <w:rPr>
          <w:color w:val="ff0000"/>
        </w:rPr>
        <w:t xml:space="preserve">كشف الإله ظلام ذاك العارض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مهجة الشيخ العميد العارض</w:t>
      </w:r>
    </w:p>
    <w:p/>
    <w:p>
      <w:pPr>
        <w:jc w:val="center"/>
      </w:pPr>
      <w:r>
        <w:rPr>
          <w:color w:val="ff0000"/>
        </w:rPr>
        <w:t xml:space="preserve">وأماط عن حوبائه برحاءه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وانجاب عارضه انجياب العارض</w:t>
      </w:r>
    </w:p>
    <w:p/>
    <w:p>
      <w:pPr>
        <w:jc w:val="center"/>
      </w:pPr>
      <w:r>
        <w:rPr>
          <w:color w:val="ff0000"/>
        </w:rPr>
        <w:t xml:space="preserve">حرس الإله بهاء شيبته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أبهى وأنور شيب ذاك العارض</w:t>
      </w:r>
    </w:p>
    <w:p/>
    <w:p>
      <w:pPr/>
      <w:r>
        <w:rPr/>
        <w:t xml:space="preserve">ومن ملح أهاجيه: رمل مجزوء:</w:t>
      </w:r>
    </w:p>
    <w:p/>
    <w:p>
      <w:pPr>
        <w:jc w:val="center"/>
      </w:pPr>
      <w:r>
        <w:rPr>
          <w:color w:val="ff0000"/>
        </w:rPr>
        <w:t xml:space="preserve">أيّهذا الأدب المج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فوّ ما أقفر دارك!</w:t>
      </w:r>
    </w:p>
    <w:p/>
    <w:p>
      <w:pPr>
        <w:jc w:val="center"/>
      </w:pPr>
      <w:r>
        <w:rPr>
          <w:color w:val="ff0000"/>
        </w:rPr>
        <w:t xml:space="preserve">كنت لي عوناً على الأ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يام كي أدرك ثارك</w:t>
      </w:r>
    </w:p>
    <w:p/>
    <w:p>
      <w:pPr>
        <w:jc w:val="center"/>
      </w:pPr>
      <w:r>
        <w:rPr>
          <w:color w:val="ff0000"/>
        </w:rPr>
        <w:t xml:space="preserve">لم تزل (زوزن) مأاوى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فضل والمغنى المبارك</w:t>
      </w:r>
    </w:p>
    <w:p/>
    <w:p>
      <w:pPr>
        <w:jc w:val="center"/>
      </w:pPr>
      <w:r>
        <w:rPr>
          <w:color w:val="ff0000"/>
        </w:rPr>
        <w:t xml:space="preserve">خرئ الدهر عليها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بالحسين بن عيارك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2026-10-12T03:03:52+03:00</dcterms:created>
  <dcterms:modified xsi:type="dcterms:W3CDTF">2026-10-12T03:03:52+03:00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