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الحداد الأديب أبو عبد الله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الحداد الأديب أبو عبد الله الأندلسي
</w:t>
      </w:r>
    </w:p>
    <w:p>
      <w:pPr/>
      <w:r>
        <w:rPr/>
        <w:t xml:space="preserve">محمد بن أحمد بن الحداد الأديب أبو عبد الله الأندلسي </w:t>
      </w:r>
    </w:p>
    <w:p/>
    <w:p>
      <w:pPr/>
      <w:r>
        <w:rPr/>
        <w:t xml:space="preserve">شاعر مجيد، مذكور في عمره، مشهور في مصره، وكان شريف النفس عزوفها، ولما خرج عن المرية، قال: وافر</w:t>
      </w:r>
    </w:p>
    <w:p/>
    <w:p>
      <w:pPr>
        <w:jc w:val="center"/>
      </w:pPr>
      <w:r>
        <w:rPr>
          <w:color w:val="ff0000"/>
        </w:rPr>
        <w:t xml:space="preserve">لزمت قناعتي وقعدت عنهم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فلست أرى الوزير ولا الأميرا</w:t>
      </w:r>
    </w:p>
    <w:p/>
    <w:p>
      <w:pPr>
        <w:jc w:val="center"/>
      </w:pPr>
      <w:r>
        <w:rPr>
          <w:color w:val="ff0000"/>
        </w:rPr>
        <w:t xml:space="preserve">وكنت سمير أشعاري سفاهاً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فعدت لفلسفيّاتي سميرا</w:t>
      </w:r>
    </w:p>
    <w:p/>
    <w:p>
      <w:pPr/>
      <w:r>
        <w:rPr/>
        <w:t xml:space="preserve">وقوله أيضاً: سريع</w:t>
      </w:r>
    </w:p>
    <w:p/>
    <w:p>
      <w:pPr>
        <w:jc w:val="center"/>
      </w:pPr>
      <w:r>
        <w:rPr>
          <w:color w:val="ff0000"/>
        </w:rPr>
        <w:t xml:space="preserve">قلبي في ذات الأثيلات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رهين روعات ولوعات</w:t>
      </w:r>
    </w:p>
    <w:p/>
    <w:p>
      <w:pPr>
        <w:jc w:val="center"/>
      </w:pPr>
      <w:r>
        <w:rPr>
          <w:color w:val="ff0000"/>
        </w:rPr>
        <w:t xml:space="preserve">أهيم فيها والهوى ضلةٌ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صواميع وبيعات</w:t>
      </w:r>
    </w:p>
    <w:p/>
    <w:p>
      <w:pPr>
        <w:jc w:val="center"/>
      </w:pPr>
      <w:r>
        <w:rPr>
          <w:color w:val="ff0000"/>
        </w:rPr>
        <w:t xml:space="preserve">فزجّها نحوهم إنهم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بغوا قبلة بغياتي</w:t>
      </w:r>
    </w:p>
    <w:p/>
    <w:p>
      <w:pPr>
        <w:jc w:val="center"/>
      </w:pPr>
      <w:r>
        <w:rPr>
          <w:color w:val="ff0000"/>
        </w:rPr>
        <w:t xml:space="preserve">وعرّسا من عقدات اللّوى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بالهضبات الزّهريّات</w:t>
      </w:r>
    </w:p>
    <w:p/>
    <w:p>
      <w:pPr>
        <w:jc w:val="center"/>
      </w:pPr>
      <w:r>
        <w:rPr>
          <w:color w:val="ff0000"/>
        </w:rPr>
        <w:t xml:space="preserve">وعرّجا بي يا فتي عامرٍ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بالفتيات العشريات</w:t>
      </w:r>
    </w:p>
    <w:p/>
    <w:p>
      <w:pPr>
        <w:jc w:val="center"/>
      </w:pPr>
      <w:r>
        <w:rPr>
          <w:color w:val="ff0000"/>
        </w:rPr>
        <w:t xml:space="preserve">فإن بي للرّوم روميّة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تكنس ما بين الكنيسات</w:t>
      </w:r>
    </w:p>
    <w:p/>
    <w:p>
      <w:pPr>
        <w:jc w:val="center"/>
      </w:pPr>
      <w:r>
        <w:rPr>
          <w:color w:val="ff0000"/>
        </w:rPr>
        <w:t xml:space="preserve">وفي ظباء البدو من يزدري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بالظّبيات الحضريّات</w:t>
      </w:r>
    </w:p>
    <w:p/>
    <w:p>
      <w:pPr>
        <w:jc w:val="center"/>
      </w:pPr>
      <w:r>
        <w:rPr>
          <w:color w:val="ff0000"/>
        </w:rPr>
        <w:t xml:space="preserve">أفصح وجدي يوم فصحٍ 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الأريطى والدّويحات</w:t>
      </w:r>
    </w:p>
    <w:p/>
    <w:p>
      <w:pPr>
        <w:jc w:val="center"/>
      </w:pPr>
      <w:r>
        <w:rPr>
          <w:color w:val="ff0000"/>
        </w:rPr>
        <w:t xml:space="preserve">وقد أتوا منه إلى موعدٍ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واجتمعوا فيه لميقات</w:t>
      </w:r>
    </w:p>
    <w:p/>
    <w:p>
      <w:pPr>
        <w:jc w:val="center"/>
      </w:pPr>
      <w:r>
        <w:rPr>
          <w:color w:val="ff0000"/>
        </w:rPr>
        <w:t xml:space="preserve">بموقف بين يدي أسقفٍ</w:t>
      </w:r>
      <w:r>
        <w:rPr>
          <w:color w:val="ff0000"/>
        </w:rPr>
        <w:t xml:space="preserve">      </w:t>
      </w:r>
      <w:r>
        <w:rPr>
          <w:color w:val="ff0000"/>
        </w:rPr>
        <w:t xml:space="preserve">ممسك مصباح ومنساة</w:t>
      </w:r>
    </w:p>
    <w:p/>
    <w:p>
      <w:pPr>
        <w:jc w:val="center"/>
      </w:pPr>
      <w:r>
        <w:rPr>
          <w:color w:val="ff0000"/>
        </w:rPr>
        <w:t xml:space="preserve">وكلّ قس مظهر للتقى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بآي إنصاتٍ وإخبات</w:t>
      </w:r>
    </w:p>
    <w:p/>
    <w:p>
      <w:pPr>
        <w:jc w:val="center"/>
      </w:pPr>
      <w:r>
        <w:rPr>
          <w:color w:val="ff0000"/>
        </w:rPr>
        <w:t xml:space="preserve">وعينه تسرح في عينهم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كالذئب يبغي فرس نعجات</w:t>
      </w:r>
    </w:p>
    <w:p/>
    <w:p>
      <w:pPr>
        <w:jc w:val="center"/>
      </w:pPr>
      <w:r>
        <w:rPr>
          <w:color w:val="ff0000"/>
        </w:rPr>
        <w:t xml:space="preserve">وأيّ مرءٍ سالمٌ من هوىً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رأى تلك الظّبيّات</w:t>
      </w:r>
    </w:p>
    <w:p/>
    <w:p>
      <w:pPr>
        <w:jc w:val="center"/>
      </w:pPr>
      <w:r>
        <w:rPr>
          <w:color w:val="ff0000"/>
        </w:rPr>
        <w:t xml:space="preserve">فمن خدود قمريّات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قدود غصنيّات</w:t>
      </w:r>
    </w:p>
    <w:p/>
    <w:p>
      <w:pPr>
        <w:jc w:val="center"/>
      </w:pPr>
      <w:r>
        <w:rPr>
          <w:color w:val="ff0000"/>
        </w:rPr>
        <w:t xml:space="preserve">وقد تلوا صحف أناجيلهم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بحسن ألحان وأصوات</w:t>
      </w:r>
    </w:p>
    <w:p/>
    <w:p>
      <w:pPr>
        <w:jc w:val="center"/>
      </w:pPr>
      <w:r>
        <w:rPr>
          <w:color w:val="ff0000"/>
        </w:rPr>
        <w:t xml:space="preserve">يزيد في نفر يعافيرهم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عني وفي ضغظ صباباتي</w:t>
      </w:r>
    </w:p>
    <w:p/>
    <w:p>
      <w:pPr>
        <w:jc w:val="center"/>
      </w:pPr>
      <w:r>
        <w:rPr>
          <w:color w:val="ff0000"/>
        </w:rPr>
        <w:t xml:space="preserve">والشمس شمس الحسن من بينهم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تحت غمامات اللّثامات</w:t>
      </w:r>
    </w:p>
    <w:p/>
    <w:p>
      <w:pPr>
        <w:jc w:val="center"/>
      </w:pPr>
      <w:r>
        <w:rPr>
          <w:color w:val="ff0000"/>
        </w:rPr>
        <w:t xml:space="preserve">وناظري مختلسٌ لمحها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ولمحها يضرم لوعاتي</w:t>
      </w:r>
    </w:p>
    <w:p/>
    <w:p>
      <w:pPr>
        <w:jc w:val="center"/>
      </w:pPr>
      <w:r>
        <w:rPr>
          <w:color w:val="ff0000"/>
        </w:rPr>
        <w:t xml:space="preserve">وفي الحشا نور نويريةٍ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علّقتها منذ سنيّات</w:t>
      </w:r>
    </w:p>
    <w:p/>
    <w:p>
      <w:pPr>
        <w:jc w:val="center"/>
      </w:pPr>
      <w:r>
        <w:rPr>
          <w:color w:val="ff0000"/>
        </w:rPr>
        <w:t xml:space="preserve">لا تنطفي وقتاً وكم رمتها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 تلتظي في كل أوقاتي</w:t>
      </w:r>
    </w:p>
    <w:p/>
    <w:p>
      <w:pPr>
        <w:jc w:val="center"/>
      </w:pPr>
      <w:r>
        <w:rPr>
          <w:color w:val="ff0000"/>
        </w:rPr>
        <w:t xml:space="preserve">فحيّ عني رشأ المنحنى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أبى رجع تحياتي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2026-10-12T03:01:05+03:00</dcterms:created>
  <dcterms:modified xsi:type="dcterms:W3CDTF">2026-10-12T03:01:05+03:00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