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سليمان بن سمرة بن جندب الفزاري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سليمان بن سمرة بن جندب الفزاري الكوفي
</w:t>
      </w:r>
    </w:p>
    <w:p>
      <w:pPr/>
      <w:r>
        <w:rPr/>
        <w:t xml:space="preserve">محمد بن إبراهيم بن سليمان بن سمرة بن جندب الفزاري الكوفي </w:t>
      </w:r>
    </w:p>
    <w:p/>
    <w:p>
      <w:pPr/>
      <w:r>
        <w:rPr/>
        <w:t xml:space="preserve">كان عالماً بأمر النجوم، وهو الذي يقول فيه يحيى بن خالد البرمكي أربعة لم يدرك مثلهم في فنونهم: الخليل بن أحمد، وابن المقفع، وأبو حنيفة، والفزاري. وقال جعفر بن يحيى: لم نر أبدع في وقته من أربعة: الكسائي في النحو، والأصمعي في الشعر، والفزاري في النجوم، وزلزل في ضرب العود. وللفزاري القصيدة التي يقوم مقام زيجات المنجمين، وهي مزدوجة، يكون تقديرها مع تفسيرها عشرة مجلدات، وأولها: رجز</w:t>
      </w:r>
    </w:p>
    <w:p/>
    <w:p>
      <w:pPr>
        <w:jc w:val="center"/>
      </w:pPr>
      <w:r>
        <w:rPr>
          <w:color w:val="ff0000"/>
        </w:rPr>
        <w:t xml:space="preserve">الحمد لله العلي الأعظم</w:t>
      </w:r>
      <w:r>
        <w:rPr>
          <w:color w:val="ff0000"/>
        </w:rPr>
        <w:t xml:space="preserve">      </w:t>
      </w:r>
      <w:r>
        <w:rPr>
          <w:color w:val="ff0000"/>
        </w:rPr>
        <w:t xml:space="preserve">ذي الفضل والمجد الكبير الأكرم</w:t>
      </w:r>
    </w:p>
    <w:p/>
    <w:p>
      <w:pPr/>
      <w:r>
        <w:rPr/>
        <w:t xml:space="preserve">الواحد الفرد الجواد المنعم</w:t>
      </w:r>
    </w:p>
    <w:p/>
    <w:p>
      <w:pPr>
        <w:jc w:val="center"/>
      </w:pPr>
      <w:r>
        <w:rPr>
          <w:color w:val="ff0000"/>
        </w:rPr>
        <w:t xml:space="preserve">الخالق السبع العلى طباقاً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والشمس يجلو ضوؤها الإغساقا</w:t>
      </w:r>
    </w:p>
    <w:p/>
    <w:p>
      <w:pPr/>
      <w:r>
        <w:rPr/>
        <w:t xml:space="preserve">والبدر يملا نوره الآفاقا</w:t>
      </w:r>
    </w:p>
    <w:p/>
    <w:p>
      <w:pPr>
        <w:jc w:val="center"/>
      </w:pPr>
      <w:r>
        <w:rPr>
          <w:color w:val="ff0000"/>
        </w:rPr>
        <w:t xml:space="preserve">والفلك الدائر في المسير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لأعظم الخطب من الأمور</w:t>
      </w:r>
    </w:p>
    <w:p/>
    <w:p>
      <w:pPr/>
      <w:r>
        <w:rPr/>
        <w:t xml:space="preserve">يسير في بحر من البحور</w:t>
      </w:r>
    </w:p>
    <w:p/>
    <w:p>
      <w:pPr/>
      <w:r>
        <w:rPr/>
        <w:t xml:space="preserve">فيه النجوم كلها عوامل منها مقيمٌ دهره وزائل</w:t>
      </w:r>
    </w:p>
    <w:p/>
    <w:p>
      <w:pPr/>
      <w:r>
        <w:rPr/>
        <w:t xml:space="preserve">وطالع منها ومنها آفل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2026-10-12T03:19:05+03:00</dcterms:created>
  <dcterms:modified xsi:type="dcterms:W3CDTF">2026-10-12T03:19:05+03:00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