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أبو عبد اللة الهاشمي الصقليّ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عبد اللة الهاشمي الصقليّ
</w:t>
      </w:r>
    </w:p>
    <w:p>
      <w:pPr/>
      <w:r>
        <w:rPr/>
        <w:t xml:space="preserve">محمد بن أحمد أبو عبد اللة الهاشمي الصقليّ </w:t>
      </w:r>
    </w:p>
    <w:p/>
    <w:p>
      <w:pPr/>
      <w:r>
        <w:rPr/>
        <w:t xml:space="preserve">المعروف بابن الخالة الفرضيّ كان عالماً بالفرائض وعلم الوثائق، وكان يصنع الشعر رياضة لطبعه للتأدب لا للتكسب، فمن شعره قوله: طويل</w:t>
      </w:r>
    </w:p>
    <w:p/>
    <w:p>
      <w:pPr>
        <w:jc w:val="center"/>
      </w:pPr>
      <w:r>
        <w:rPr>
          <w:color w:val="ff0000"/>
        </w:rPr>
        <w:t xml:space="preserve">صددت بوجهي عن حبيبي تستراً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وأبديت نكراً في الهوى وتغيّرا</w:t>
      </w:r>
    </w:p>
    <w:p/>
    <w:p>
      <w:pPr>
        <w:jc w:val="center"/>
      </w:pPr>
      <w:r>
        <w:rPr>
          <w:color w:val="ff0000"/>
        </w:rPr>
        <w:t xml:space="preserve">وصرت كمن عن حبه بعد حبّه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تجافاه من فرط الجفاء وأقصرا</w:t>
      </w:r>
    </w:p>
    <w:p/>
    <w:p>
      <w:pPr>
        <w:jc w:val="center"/>
      </w:pPr>
      <w:r>
        <w:rPr>
          <w:color w:val="ff0000"/>
        </w:rPr>
        <w:t xml:space="preserve">وفي كبدي من لاعج الشوق جمرةٌ</w:t>
      </w:r>
      <w:r>
        <w:rPr>
          <w:color w:val="ff0000"/>
        </w:rPr>
        <w:t xml:space="preserve">      </w:t>
      </w:r>
      <w:r>
        <w:rPr>
          <w:color w:val="ff0000"/>
        </w:rPr>
        <w:t xml:space="preserve">غدا لفحها بين الجوانح مضمرا</w:t>
      </w:r>
    </w:p>
    <w:p/>
    <w:p>
      <w:pPr>
        <w:jc w:val="center"/>
      </w:pPr>
      <w:r>
        <w:rPr>
          <w:color w:val="ff0000"/>
        </w:rPr>
        <w:t xml:space="preserve">ثوت بين أضلاعي فخامرت الحشا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وأذكى جواها جمرها فتسعّرا</w:t>
      </w:r>
    </w:p>
    <w:p/>
    <w:p>
      <w:pPr>
        <w:jc w:val="center"/>
      </w:pPr>
      <w:r>
        <w:rPr>
          <w:color w:val="ff0000"/>
        </w:rPr>
        <w:t xml:space="preserve">أحبّك حب الماء في أرض قفرة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بهاجرةٍ ظمآن ظل مهجّرا</w:t>
      </w:r>
    </w:p>
    <w:p/>
    <w:p>
      <w:pPr>
        <w:jc w:val="center"/>
      </w:pPr>
      <w:r>
        <w:rPr>
          <w:color w:val="ff0000"/>
        </w:rPr>
        <w:t xml:space="preserve">وإن كنت قد أقصرت عنك العلة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فكا زلت في عين الضمير مصوّرا</w:t>
      </w:r>
    </w:p>
    <w:p/>
    <w:p>
      <w:pPr>
        <w:jc w:val="center"/>
      </w:pPr>
      <w:r>
        <w:rPr>
          <w:color w:val="ff0000"/>
        </w:rPr>
        <w:t xml:space="preserve">وإني كمن قد غالب الشوق صبره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وأورثه الأشجان أن يتصبرا</w:t>
      </w:r>
    </w:p>
    <w:p/>
    <w:p>
      <w:pPr>
        <w:jc w:val="center"/>
      </w:pPr>
      <w:r>
        <w:rPr>
          <w:color w:val="ff0000"/>
        </w:rPr>
        <w:t xml:space="preserve">وكم عذل العذّال فيه ولو رأوا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محيّاه كانوا لا محالة أعذرا</w:t>
      </w:r>
    </w:p>
    <w:p/>
    <w:p>
      <w:pPr>
        <w:jc w:val="center"/>
      </w:pPr>
      <w:r>
        <w:rPr>
          <w:color w:val="ff0000"/>
        </w:rPr>
        <w:t xml:space="preserve">وكم من صحيح أسقمت لحظاته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وعين امرئٍ نوّامة العين أسهرا</w:t>
      </w:r>
    </w:p>
    <w:p/>
    <w:p>
      <w:pPr>
        <w:jc w:val="center"/>
      </w:pPr>
      <w:r>
        <w:rPr>
          <w:color w:val="ff0000"/>
        </w:rPr>
        <w:t xml:space="preserve">كأن عليه من صفاء أديمه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 اللحظ أدماه عقيقاً وجوهرا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2026-10-12T04:20:57+03:00</dcterms:created>
  <dcterms:modified xsi:type="dcterms:W3CDTF">2026-10-12T04:20:57+03:00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