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الله بن محمد بن اسماعيل الأوساني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عبد الله بن محمد بن اسماعيل الأوساني
</w:t>
      </w:r>
    </w:p>
    <w:p>
      <w:pPr/>
      <w:r>
        <w:rPr/>
        <w:t xml:space="preserve">محمد بن أحمد بن عبد الله بن محمد بن اسماعيل الأوساني </w:t>
      </w:r>
    </w:p>
    <w:p/>
    <w:p>
      <w:pPr/>
      <w:r>
        <w:rPr/>
        <w:t xml:space="preserve">اليمني النسابة والأوسانيون من بطون حمير الكبار وساداتها، وفيهم الكرم والشجاعة وفيهم عمرو بين عامر الأوساني مبيح ماله بوادي صبر من مخلاف صنعاء، للناس، وفيه يقول شاعرهم: وافر</w:t>
      </w:r>
    </w:p>
    <w:p/>
    <w:p>
      <w:pPr>
        <w:jc w:val="center"/>
      </w:pPr>
      <w:r>
        <w:rPr>
          <w:color w:val="ff0000"/>
        </w:rPr>
        <w:t xml:space="preserve">ومنّا نجل ذي أوسان عمرو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مسبّل ماله قبل السبيل</w:t>
      </w:r>
    </w:p>
    <w:p/>
    <w:p>
      <w:pPr/>
      <w:r>
        <w:rPr/>
        <w:t xml:space="preserve">ومحمد بن أحمد بن عبد الله هذا المذكور من نسله، ولمحمد هذا شعر، منه قوله: طويل</w:t>
      </w:r>
    </w:p>
    <w:p/>
    <w:p>
      <w:pPr>
        <w:jc w:val="center"/>
      </w:pPr>
      <w:r>
        <w:rPr>
          <w:color w:val="ff0000"/>
        </w:rPr>
        <w:t xml:space="preserve">سائل معدّاً كلّ يوم كريهةٍ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وحاكمهم حكماً وإن لم يحكّموا</w:t>
      </w:r>
    </w:p>
    <w:p/>
    <w:p>
      <w:pPr>
        <w:jc w:val="center"/>
      </w:pPr>
      <w:r>
        <w:rPr>
          <w:color w:val="ff0000"/>
        </w:rPr>
        <w:t xml:space="preserve">ألسنا شفينا يوم بدرٍ صدورنا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بأسيافنا إذ قيل: يا فهر أسلموا</w:t>
      </w:r>
    </w:p>
    <w:p/>
    <w:p>
      <w:pPr>
        <w:jc w:val="center"/>
      </w:pPr>
      <w:r>
        <w:rPr>
          <w:color w:val="ff0000"/>
        </w:rPr>
        <w:t xml:space="preserve">فما أسلموا حتى قضينا لبانةً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وغلاًّ ولم يطلب مع الغل مغنم</w:t>
      </w:r>
    </w:p>
    <w:p/>
    <w:p>
      <w:pPr>
        <w:jc w:val="center"/>
      </w:pPr>
      <w:r>
        <w:rPr>
          <w:color w:val="ff0000"/>
        </w:rPr>
        <w:t xml:space="preserve">ونحن جدعنا أنف قيسٍ ولم ندع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بمكة من ينثو ومن يتكلم</w:t>
      </w:r>
    </w:p>
    <w:p/>
    <w:p>
      <w:pPr>
        <w:jc w:val="center"/>
      </w:pPr>
      <w:r>
        <w:rPr>
          <w:color w:val="ff0000"/>
        </w:rPr>
        <w:t xml:space="preserve">فإن يزعموا أن النبي ورهطه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بنو عمهم أولى ولاءً وأرحم</w:t>
      </w:r>
    </w:p>
    <w:p/>
    <w:p>
      <w:pPr>
        <w:jc w:val="center"/>
      </w:pPr>
      <w:r>
        <w:rPr>
          <w:color w:val="ff0000"/>
        </w:rPr>
        <w:t xml:space="preserve">فمالهم فخر علينا بمجدهم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ونحن اتّبعنا ما أحلّ وحرّموا</w:t>
      </w:r>
    </w:p>
    <w:p/>
    <w:p>
      <w:pPr>
        <w:jc w:val="center"/>
      </w:pPr>
      <w:r>
        <w:rPr>
          <w:color w:val="ff0000"/>
        </w:rPr>
        <w:t xml:space="preserve">فما الفخر إلا فخر قومي ومجدهم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العزّ إلاّ حيث ساروا ويمّموا</w:t>
      </w:r>
    </w:p>
    <w:p/>
    <w:p>
      <w:pPr>
        <w:jc w:val="center"/>
      </w:pPr>
      <w:r>
        <w:rPr>
          <w:color w:val="ff0000"/>
        </w:rPr>
        <w:t xml:space="preserve">وما الأرض إلا أرضنا وسماؤنا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غضبت من ذا نزار واعظموا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2026-10-12T04:24:06+03:00</dcterms:created>
  <dcterms:modified xsi:type="dcterms:W3CDTF">2026-10-12T04:24:06+03:00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