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عبد الله الإمام المقتفي لأمر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عبد الله الإمام المقتفي لأمر الله
</w:t>
      </w:r>
    </w:p>
    <w:p>
      <w:pPr/>
      <w:r>
        <w:rPr/>
        <w:t xml:space="preserve">محمد بن أحمد بن عبد الله الإمام المقتفي لأمر الله </w:t>
      </w:r>
    </w:p>
    <w:p/>
    <w:p>
      <w:pPr/>
      <w:r>
        <w:rPr/>
        <w:t xml:space="preserve">ابن الإمام المستظهر بالله ذكره علي بن الهيصم في كتاب “عقود الجواهر” وأنشد له من قصيدة أوّلها: كامل</w:t>
      </w:r>
    </w:p>
    <w:p/>
    <w:p>
      <w:pPr>
        <w:jc w:val="center"/>
      </w:pPr>
      <w:r>
        <w:rPr>
          <w:color w:val="ff0000"/>
        </w:rPr>
        <w:t xml:space="preserve">عمر الإمام ودينه الأديانا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وأزال عنا الظلم والعدوانا</w:t>
      </w:r>
    </w:p>
    <w:p/>
    <w:p>
      <w:pPr>
        <w:jc w:val="center"/>
      </w:pPr>
      <w:r>
        <w:rPr>
          <w:color w:val="ff0000"/>
        </w:rPr>
        <w:t xml:space="preserve">أنظر إليه فما تراه جالساً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رأيت العالمين عيانا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2026-10-12T04:21:33+03:00</dcterms:created>
  <dcterms:modified xsi:type="dcterms:W3CDTF">2026-10-12T04:21:33+03:00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