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الحسن الشطرنجي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الحسن الشطرنجي الحلبي
</w:t>
      </w:r>
    </w:p>
    <w:p>
      <w:pPr/>
      <w:r>
        <w:rPr/>
        <w:t xml:space="preserve">محمد بن أحمد بن الحسن الشطرنجي الحلبي </w:t>
      </w:r>
    </w:p>
    <w:p/>
    <w:p>
      <w:pPr/>
      <w:r>
        <w:rPr/>
        <w:t xml:space="preserve">شاعر مذكور من أهل حلب، مدح نظام الملك الحسن بن إسحاق عندما حضر إلى باب حلب في صحبة السلطان ألب أرسلان في سنة ثلاث وستين وأربعمائة: كامل</w:t>
      </w:r>
    </w:p>
    <w:p/>
    <w:p>
      <w:pPr>
        <w:jc w:val="center"/>
      </w:pPr>
      <w:r>
        <w:rPr>
          <w:color w:val="ff0000"/>
        </w:rPr>
        <w:t xml:space="preserve">أما علاك فدونها الجوزاء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قدراً فماذا ينظم الشعراء؟</w:t>
      </w:r>
    </w:p>
    <w:p/>
    <w:p>
      <w:pPr>
        <w:jc w:val="center"/>
      </w:pPr>
      <w:r>
        <w:rPr>
          <w:color w:val="ff0000"/>
        </w:rPr>
        <w:t xml:space="preserve">يرتدّ عنها الفكر وهو مهندٌ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ويضيق فيها القول وهو فضاء</w:t>
      </w:r>
    </w:p>
    <w:p/>
    <w:p>
      <w:pPr>
        <w:jc w:val="center"/>
      </w:pPr>
      <w:r>
        <w:rPr>
          <w:color w:val="ff0000"/>
        </w:rPr>
        <w:t xml:space="preserve">شرفٌ أناف على السّماك وهمّةٌ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ضاقت بمسرح عزمها “الدهناء’’</w:t>
      </w:r>
    </w:p>
    <w:p/>
    <w:p>
      <w:pPr>
        <w:jc w:val="center"/>
      </w:pPr>
      <w:r>
        <w:rPr>
          <w:color w:val="ff0000"/>
        </w:rPr>
        <w:t xml:space="preserve">وفضائل جاءت أخير زمانها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فحثت على ما سطر القدماء</w:t>
      </w:r>
    </w:p>
    <w:p/>
    <w:p>
      <w:pPr>
        <w:jc w:val="center"/>
      </w:pPr>
      <w:r>
        <w:rPr>
          <w:color w:val="ff0000"/>
        </w:rPr>
        <w:t xml:space="preserve">إن كنت من شرفٍ بنيت على السها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بيتاً فوجهك للعفاة ذكاء</w:t>
      </w:r>
    </w:p>
    <w:p/>
    <w:p>
      <w:pPr>
        <w:jc w:val="center"/>
      </w:pPr>
      <w:r>
        <w:rPr>
          <w:color w:val="ff0000"/>
        </w:rPr>
        <w:t xml:space="preserve">يا خير من خفقت عليه راية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وأجلّ معقود عليه لواء</w:t>
      </w:r>
    </w:p>
    <w:p/>
    <w:p>
      <w:pPr>
        <w:jc w:val="center"/>
      </w:pPr>
      <w:r>
        <w:rPr>
          <w:color w:val="ff0000"/>
        </w:rPr>
        <w:t xml:space="preserve">لك كل يوم منة سيّارةٌ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الخافقين وغارة شعواء</w:t>
      </w:r>
    </w:p>
    <w:p/>
    <w:p>
      <w:pPr>
        <w:jc w:val="center"/>
      </w:pPr>
      <w:r>
        <w:rPr>
          <w:color w:val="ff0000"/>
        </w:rPr>
        <w:t xml:space="preserve">وكتيبة منصورة وفضيلة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مشهورة وعجاجة شهباء</w:t>
      </w:r>
    </w:p>
    <w:p/>
    <w:p>
      <w:pPr>
        <w:jc w:val="center"/>
      </w:pPr>
      <w:r>
        <w:rPr>
          <w:color w:val="ff0000"/>
        </w:rPr>
        <w:t xml:space="preserve">وغدت جيادك تستلذ كلالها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كأنّ الراحة الإعياء</w:t>
      </w:r>
    </w:p>
    <w:p/>
    <w:p>
      <w:pPr>
        <w:jc w:val="center"/>
      </w:pPr>
      <w:r>
        <w:rPr>
          <w:color w:val="ff0000"/>
        </w:rPr>
        <w:t xml:space="preserve">إن الشآم وإن تمرّض شاكر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ولربّ داءٍ عاد وهو دواء</w:t>
      </w:r>
    </w:p>
    <w:p/>
    <w:p>
      <w:pPr>
        <w:jc w:val="center"/>
      </w:pPr>
      <w:r>
        <w:rPr>
          <w:color w:val="ff0000"/>
        </w:rPr>
        <w:t xml:space="preserve">أعززته في عاجل وتركته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بالعدل يرتع ذئبه والشاء</w:t>
      </w:r>
    </w:p>
    <w:p/>
    <w:p>
      <w:pPr>
        <w:jc w:val="center"/>
      </w:pPr>
      <w:r>
        <w:rPr>
          <w:color w:val="ff0000"/>
        </w:rPr>
        <w:t xml:space="preserve">ما زادك الألقاب معنى ثانياً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فكأنها من صدقها أسماء</w:t>
      </w:r>
    </w:p>
    <w:p/>
    <w:p>
      <w:pPr>
        <w:jc w:val="center"/>
      </w:pPr>
      <w:r>
        <w:rPr>
          <w:color w:val="ff0000"/>
        </w:rPr>
        <w:t xml:space="preserve">قومٌ إذا خطر الغمام بدارهم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ظهرت عليه خجلة وحياء</w:t>
      </w:r>
    </w:p>
    <w:p/>
    <w:p>
      <w:pPr>
        <w:jc w:val="center"/>
      </w:pPr>
      <w:r>
        <w:rPr>
          <w:color w:val="ff0000"/>
        </w:rPr>
        <w:t xml:space="preserve">وكأنما في غمد كلّ مهنّدٍ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سلّوه من فلق الصباح ضياء</w:t>
      </w:r>
    </w:p>
    <w:p/>
    <w:p>
      <w:pPr>
        <w:jc w:val="center"/>
      </w:pPr>
      <w:r>
        <w:rPr>
          <w:color w:val="ff0000"/>
        </w:rPr>
        <w:t xml:space="preserve">أمّا السماء فما أظلّت مثلهم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أبداً ولم تتحمّل الغبراء</w:t>
      </w:r>
    </w:p>
    <w:p/>
    <w:p>
      <w:pPr/>
      <w:r>
        <w:rPr/>
        <w:t xml:space="preserve">نقلت من خط مؤرخ حلب لمحمد بن أحمد بن الحسن الشطرنجي:</w:t>
      </w:r>
    </w:p>
    <w:p/>
    <w:p>
      <w:pPr>
        <w:jc w:val="center"/>
      </w:pPr>
      <w:r>
        <w:rPr>
          <w:color w:val="ff0000"/>
        </w:rPr>
        <w:t xml:space="preserve">قوم إذا خطر الغمام بلادهم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.................</w:t>
      </w:r>
    </w:p>
    <w:p/>
    <w:p>
      <w:pPr>
        <w:jc w:val="center"/>
      </w:pPr>
      <w:r>
        <w:rPr>
          <w:color w:val="ff0000"/>
        </w:rPr>
        <w:t xml:space="preserve">فكأنما في غمد كل مهنّدٍ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.................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2026-10-12T04:05:23+03:00</dcterms:created>
  <dcterms:modified xsi:type="dcterms:W3CDTF">2026-10-12T04:05:23+03:00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