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الخواريّ، أبو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الخواريّ، أبو نصر
</w:t>
      </w:r>
    </w:p>
    <w:p>
      <w:pPr/>
      <w:r>
        <w:rPr/>
        <w:t xml:space="preserve">محمد بن أحمد الخواريّ، أبو نصر </w:t>
      </w:r>
    </w:p>
    <w:p/>
    <w:p>
      <w:pPr/>
      <w:r>
        <w:rPr/>
        <w:t xml:space="preserve">أبوه من خوار وهو نيسابوري، وأبو نصر هذا من أظرف الظرفاء في وقته، وأبوه صاحب أدب وفضل، وله شعر بارع منه في ذكر دماميل أدركته: رجز</w:t>
      </w:r>
    </w:p>
    <w:p/>
    <w:p>
      <w:pPr>
        <w:jc w:val="center"/>
      </w:pPr>
      <w:r>
        <w:rPr>
          <w:color w:val="ff0000"/>
        </w:rPr>
        <w:t xml:space="preserve">دبّ الدماميل وحوشيتها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جسدي مثل دبيب المدام</w:t>
      </w:r>
    </w:p>
    <w:p/>
    <w:p>
      <w:pPr>
        <w:jc w:val="center"/>
      </w:pPr>
      <w:r>
        <w:rPr>
          <w:color w:val="ff0000"/>
        </w:rPr>
        <w:t xml:space="preserve">لكنّما الراح تريح الفتى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وهذه تطرد مني المنام</w:t>
      </w:r>
    </w:p>
    <w:p/>
    <w:p>
      <w:pPr>
        <w:jc w:val="center"/>
      </w:pPr>
      <w:r>
        <w:rPr>
          <w:color w:val="ff0000"/>
        </w:rPr>
        <w:t xml:space="preserve">وجملة الأمر وتفصيله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أني ككا تكرهه، والسلام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2026-10-12T04:07:30+03:00</dcterms:created>
  <dcterms:modified xsi:type="dcterms:W3CDTF">2026-10-12T04:07:30+03:00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