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الشّيرجيّ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الشّيرجيّ
</w:t>
      </w:r>
    </w:p>
    <w:p>
      <w:pPr/>
      <w:r>
        <w:rPr/>
        <w:t xml:space="preserve">محمد بن أحمد الشّيرجيّ </w:t>
      </w:r>
    </w:p>
    <w:p/>
    <w:p>
      <w:pPr/>
      <w:r>
        <w:rPr/>
        <w:t xml:space="preserve">أديب، فقيه، شاعر بليغ، يقول: خفيف</w:t>
      </w:r>
    </w:p>
    <w:p/>
    <w:p>
      <w:pPr>
        <w:jc w:val="center"/>
      </w:pPr>
      <w:r>
        <w:rPr>
          <w:color w:val="ff0000"/>
        </w:rPr>
        <w:t xml:space="preserve">يا خليليّ عرّجا بي إلى القف</w:t>
      </w:r>
      <w:r>
        <w:rPr>
          <w:color w:val="ff0000"/>
        </w:rPr>
        <w:t xml:space="preserve">      </w:t>
      </w:r>
      <w:r>
        <w:rPr>
          <w:color w:val="ff0000"/>
        </w:rPr>
        <w:t xml:space="preserve">ص وحطّا الرحال بالبردان</w:t>
      </w:r>
    </w:p>
    <w:p/>
    <w:p>
      <w:pPr>
        <w:jc w:val="center"/>
      </w:pPr>
      <w:r>
        <w:rPr>
          <w:color w:val="ff0000"/>
        </w:rPr>
        <w:t xml:space="preserve">واتركاني من التفقه في الدّي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 فحسبي تعلمي ما كفاني</w:t>
      </w:r>
    </w:p>
    <w:p/>
    <w:p>
      <w:pPr>
        <w:jc w:val="center"/>
      </w:pPr>
      <w:r>
        <w:rPr>
          <w:color w:val="ff0000"/>
        </w:rPr>
        <w:t xml:space="preserve">واسقياني على وجوه الغواني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واصطاق النايات والعيدان</w:t>
      </w:r>
    </w:p>
    <w:p/>
    <w:p>
      <w:pPr/>
      <w:r>
        <w:rPr/>
        <w:t xml:space="preserve">وهو القائل: مجزوء الكامل</w:t>
      </w:r>
    </w:p>
    <w:p/>
    <w:p>
      <w:pPr>
        <w:jc w:val="center"/>
      </w:pPr>
      <w:r>
        <w:rPr>
          <w:color w:val="ff0000"/>
        </w:rPr>
        <w:t xml:space="preserve">إلق الدساكر والمعا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 والسواحر والزوامر</w:t>
      </w:r>
    </w:p>
    <w:p/>
    <w:p>
      <w:pPr>
        <w:jc w:val="center"/>
      </w:pPr>
      <w:r>
        <w:rPr>
          <w:color w:val="ff0000"/>
        </w:rPr>
        <w:t xml:space="preserve">ودع الدفاتر والمحا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 والقماطر والمساطر</w:t>
      </w:r>
    </w:p>
    <w:p/>
    <w:p>
      <w:pPr/>
      <w:r>
        <w:rPr/>
        <w:t xml:space="preserve">وكتب إلى صديق له يستزيره: مجزوء الرجز</w:t>
      </w:r>
    </w:p>
    <w:p/>
    <w:p>
      <w:pPr>
        <w:jc w:val="center"/>
      </w:pPr>
      <w:r>
        <w:rPr>
          <w:color w:val="ff0000"/>
        </w:rPr>
        <w:t xml:space="preserve">اليوم يوم انحجار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ويوم إيقاد نار</w:t>
      </w:r>
    </w:p>
    <w:p/>
    <w:p>
      <w:pPr>
        <w:jc w:val="center"/>
      </w:pPr>
      <w:r>
        <w:rPr>
          <w:color w:val="ff0000"/>
        </w:rPr>
        <w:t xml:space="preserve">ويوم عزفٍ وقصف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ويوم شرب عقار</w:t>
      </w:r>
    </w:p>
    <w:p/>
    <w:p>
      <w:pPr>
        <w:jc w:val="center"/>
      </w:pPr>
      <w:r>
        <w:rPr>
          <w:color w:val="ff0000"/>
        </w:rPr>
        <w:t xml:space="preserve">وكل هذا لدينا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فاحضر مع الحضّار</w:t>
      </w:r>
    </w:p>
    <w:p/>
    <w:p>
      <w:pPr/>
      <w:r>
        <w:rPr/>
        <w:t xml:space="preserve">وقيل عنه إنه كان كثيراً ما يقول: “أنعم الله صباحك، وأدام لرأسك الخضرة، ولوجهك الحمرة، ولوجه حاسدك الصّفرة”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2026-10-12T03:58:05+03:00</dcterms:created>
  <dcterms:modified xsi:type="dcterms:W3CDTF">2026-10-12T03:58:05+03:00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