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محمسد بن الحسن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محمسد بن الحسن بن الحسين
</w:t>
      </w:r>
    </w:p>
    <w:p>
      <w:pPr/>
      <w:r>
        <w:rPr/>
        <w:t xml:space="preserve">محمد بن أحمد بن محمسد بن الحسن بن الحسين </w:t>
      </w:r>
    </w:p>
    <w:p/>
    <w:p>
      <w:pPr/>
      <w:r>
        <w:rPr/>
        <w:t xml:space="preserve">ابن علي بن هارون البرداني له شعر، أنشد له ولد ولده محمد بن أحمد بن محمد بن الحسن: كامل</w:t>
      </w:r>
    </w:p>
    <w:p/>
    <w:p>
      <w:pPr>
        <w:jc w:val="center"/>
      </w:pPr>
      <w:r>
        <w:rPr>
          <w:color w:val="ff0000"/>
        </w:rPr>
        <w:t xml:space="preserve">أين الشباب وأيةً سلكا؟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أين تطلب ظلّ بل هلكا</w:t>
      </w:r>
    </w:p>
    <w:p/>
    <w:p>
      <w:pPr>
        <w:jc w:val="center"/>
      </w:pPr>
      <w:r>
        <w:rPr>
          <w:color w:val="ff0000"/>
        </w:rPr>
        <w:t xml:space="preserve">لا تعجبي يا سلم من رجلٍ</w:t>
      </w:r>
      <w:r>
        <w:rPr>
          <w:color w:val="ff0000"/>
        </w:rPr>
        <w:t xml:space="preserve">      </w:t>
      </w:r>
      <w:r>
        <w:rPr>
          <w:color w:val="ff0000"/>
        </w:rPr>
        <w:t xml:space="preserve">ضحك المشيب برأسه فبكى</w:t>
      </w:r>
    </w:p>
    <w:p/>
    <w:p>
      <w:pPr>
        <w:jc w:val="center"/>
      </w:pPr>
      <w:r>
        <w:rPr>
          <w:color w:val="ff0000"/>
        </w:rPr>
        <w:t xml:space="preserve">لا تأخذي بظلامتي أحداً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طرفي وقلبي في دمي اشتركا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2026-10-12T04:07:40+03:00</dcterms:created>
  <dcterms:modified xsi:type="dcterms:W3CDTF">2026-10-12T04:07:40+03:00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