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الجرور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الجرور
</w:t>
      </w:r>
    </w:p>
    <w:p>
      <w:pPr/>
      <w:r>
        <w:rPr/>
        <w:t xml:space="preserve">محمد بن أحمد الجرور </w:t>
      </w:r>
    </w:p>
    <w:p/>
    <w:p>
      <w:pPr/>
      <w:r>
        <w:rPr/>
        <w:t xml:space="preserve">شاعر مذكور، قال في قصيدة في الوزير سابور بن أردشير: بسيط:</w:t>
      </w:r>
    </w:p>
    <w:p/>
    <w:p>
      <w:pPr>
        <w:jc w:val="center"/>
      </w:pPr>
      <w:r>
        <w:rPr>
          <w:color w:val="ff0000"/>
        </w:rPr>
        <w:t xml:space="preserve">وفي الظعائن مهضوم الحشا غنجٌ</w:t>
      </w:r>
      <w:r>
        <w:rPr>
          <w:color w:val="ff0000"/>
        </w:rPr>
        <w:t xml:space="preserve">      </w:t>
      </w:r>
      <w:r>
        <w:rPr>
          <w:color w:val="ff0000"/>
        </w:rPr>
        <w:t xml:space="preserve">يخطو بأعطاف نشوان الخطا ثمل</w:t>
      </w:r>
    </w:p>
    <w:p/>
    <w:p>
      <w:pPr>
        <w:jc w:val="center"/>
      </w:pPr>
      <w:r>
        <w:rPr>
          <w:color w:val="ff0000"/>
        </w:rPr>
        <w:t xml:space="preserve">ظبيٌ مشى الورد من لحظي بوجنته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مشي اللّواحظ من عينيه في أجلي</w:t>
      </w:r>
    </w:p>
    <w:p/>
    <w:p>
      <w:pPr>
        <w:jc w:val="center"/>
      </w:pPr>
      <w:r>
        <w:rPr>
          <w:color w:val="ff0000"/>
        </w:rPr>
        <w:t xml:space="preserve">ومترف الترب مجاج النّدى عطرٌ</w:t>
      </w:r>
      <w:r>
        <w:rPr>
          <w:color w:val="ff0000"/>
        </w:rPr>
        <w:t xml:space="preserve">      </w:t>
      </w:r>
      <w:r>
        <w:rPr>
          <w:color w:val="ff0000"/>
        </w:rPr>
        <w:t xml:space="preserve">مفوّف النور موشوم الثّرى خضل</w:t>
      </w:r>
    </w:p>
    <w:p/>
    <w:p>
      <w:pPr>
        <w:jc w:val="center"/>
      </w:pPr>
      <w:r>
        <w:rPr>
          <w:color w:val="ff0000"/>
        </w:rPr>
        <w:t xml:space="preserve">قد شام جدوله فيه مهندة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فاهتزّ مثل اهتزاز الخائف الوجل</w:t>
      </w:r>
    </w:p>
    <w:p/>
    <w:p>
      <w:pPr>
        <w:jc w:val="center"/>
      </w:pPr>
      <w:r>
        <w:rPr>
          <w:color w:val="ff0000"/>
        </w:rPr>
        <w:t xml:space="preserve">إذا نسيم الصبا فاحت سرائره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أصغى إليهنّ سمع الغصن بالميل</w:t>
      </w:r>
    </w:p>
    <w:p/>
    <w:p>
      <w:pPr>
        <w:jc w:val="center"/>
      </w:pPr>
      <w:r>
        <w:rPr>
          <w:color w:val="ff0000"/>
        </w:rPr>
        <w:t xml:space="preserve">والجو تسحب فيه السحب أردية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مظاهراتٍ عليها أظهر الحجل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يا مؤنس الملك والأيام موحشة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ورابط الجأش والآجال في وجل</w:t>
      </w:r>
    </w:p>
    <w:p/>
    <w:p>
      <w:pPr>
        <w:jc w:val="center"/>
      </w:pPr>
      <w:r>
        <w:rPr>
          <w:color w:val="ff0000"/>
        </w:rPr>
        <w:t xml:space="preserve">لو أنصف الدهر أو لانت معاطفه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أصبحت عندك ذا خيل وذا خول</w:t>
      </w:r>
    </w:p>
    <w:p/>
    <w:p>
      <w:pPr>
        <w:jc w:val="center"/>
      </w:pPr>
      <w:r>
        <w:rPr>
          <w:color w:val="ff0000"/>
        </w:rPr>
        <w:t xml:space="preserve">لله لؤلؤ ألفاظ تساقطها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 كنّ للغيد ما استأنس بالعطل</w:t>
      </w:r>
    </w:p>
    <w:p/>
    <w:p>
      <w:pPr>
        <w:jc w:val="center"/>
      </w:pPr>
      <w:r>
        <w:rPr>
          <w:color w:val="ff0000"/>
        </w:rPr>
        <w:t xml:space="preserve">ومن عيون معانٍ لو كحلت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نجل العيون لأغناها عن الكحل</w:t>
      </w:r>
    </w:p>
    <w:p/>
    <w:p>
      <w:pPr>
        <w:jc w:val="center"/>
      </w:pPr>
      <w:r>
        <w:rPr>
          <w:color w:val="ff0000"/>
        </w:rPr>
        <w:t xml:space="preserve">سحرٌ من الفكر لو دارت سلافته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الزمان تمشّى مشية الثّمل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2026-10-12T05:02:06+03:00</dcterms:created>
  <dcterms:modified xsi:type="dcterms:W3CDTF">2026-10-12T05:02:06+03:00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