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الجبار الحمصي،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 الحمصي، العطار
</w:t>
      </w:r>
    </w:p>
    <w:p>
      <w:pPr/>
      <w:r>
        <w:rPr/>
        <w:t xml:space="preserve">سعيد بن عبد الجبار الحمصي، العطار </w:t>
      </w:r>
    </w:p>
    <w:p/>
    <w:p>
      <w:pPr/>
      <w:r>
        <w:rPr/>
        <w:t xml:space="preserve">عن أبي بكر بن أبي مريم، والحمصيين.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 الحمصي أبو عثيم الزبيدي
</w:t>
      </w:r>
    </w:p>
    <w:p>
      <w:pPr/>
      <w:r>
        <w:rPr/>
        <w:t xml:space="preserve">سعيد بن عبد الجبار الحمصي أبو عثيم الزبيدي </w:t>
      </w:r>
    </w:p>
    <w:p/>
    <w:p>
      <w:pPr/>
      <w:r>
        <w:rPr/>
        <w:t xml:space="preserve">روى عن حريز وصفوان بن عمرو وأبي بكر بن عبد الله بن أبي مريم روى عنه هشام بن عبيد الله ويحيى بن المغيرة الرازي حدثنا عبد الرحمن قال: أبي قال: قتيبة بن سعيد كان جرير بن عبد الحميد يكذبه حدثنا عبد الرحمن قال: سمعت أبي يقول: سئل يحيى بن معين عن سعيد بن عبد الجبار الحمصي فضجع فيه حدثنا عبد الرحمن قال: سمعت أبي يقول: قال أبو اليمان: أبو عثيم صاحبنا خرج إلى العراق في طلب الحديث حدثنا عبد الرحمن قال: سمعت أبي يقول: سعيد بن عبد الجبار الزبيدي ليس بقوي مضطرب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2026-10-12T06:22:24+03:00</dcterms:created>
  <dcterms:modified xsi:type="dcterms:W3CDTF">2026-10-12T06:22:24+03:00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