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هارون بن سهد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هارون بن سهد
</w:t>
      </w:r>
    </w:p>
    <w:p>
      <w:pPr/>
      <w:r>
        <w:rPr/>
        <w:t xml:space="preserve">هارون بن سهد </w:t>
      </w:r>
    </w:p>
    <w:p/>
    <w:p>
      <w:pPr/>
      <w:r>
        <w:rPr/>
        <w:t xml:space="preserve">مولى يونس قال المصنف جعلهما البخاري اثنين وقال أبو حاتم الرازي هما واحد وهو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2026-10-12T08:04:44+03:00</dcterms:created>
  <dcterms:modified xsi:type="dcterms:W3CDTF">2026-10-12T08:04:44+03:00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