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نهار بن عمار أبو الحسن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نهار بن عمار أبو الحسن التميمي
</w:t>
      </w:r>
    </w:p>
    <w:p>
      <w:pPr/>
      <w:r>
        <w:rPr/>
        <w:t xml:space="preserve">محمد بن نهار بن عمار أبو الحسن التميمي </w:t>
      </w:r>
    </w:p>
    <w:p/>
    <w:p>
      <w:pPr/>
      <w:r>
        <w:rPr/>
        <w:t xml:space="preserve">يروي عن الرياشي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2026-10-12T08:24:39+03:00</dcterms:created>
  <dcterms:modified xsi:type="dcterms:W3CDTF">2026-10-12T08:24:39+03:00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