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المهاجر أبو عبد الله القاضي
</w:t>
      </w:r>
    </w:p>
    <w:p>
      <w:pPr>
        <w:jc w:val="start"/>
        <w:bidi/>
      </w:pPr>
      <w:r>
        <w:rPr>
          <w:rFonts w:ascii="arial" w:hAnsi="arial" w:eastAsia="arial" w:cs="arial"/>
          <w:sz w:val="28"/>
          <w:szCs w:val="28"/>
          <w:b w:val="1"/>
          <w:bCs w:val="1"/>
          <w:rtl/>
        </w:rPr>
        <w:t xml:space="preserve">محمد بن المهاجر أبو عبد الله القاضي
</w:t>
      </w:r>
    </w:p>
    <w:p>
      <w:pPr/>
      <w:r>
        <w:rPr/>
        <w:t xml:space="preserve">محمد بن المهاجر أبو عبد الله القاضي </w:t>
      </w:r>
    </w:p>
    <w:p/>
    <w:p>
      <w:pPr/>
      <w:r>
        <w:rPr/>
        <w:t xml:space="preserve">يعرف بأخي حنيف يروي عن وكيع وأبي معاوية قال صالح بن محمد الأسدي هو اكذب خلق الله وقال ابن عقدة ليس بشيء ضعيف ذاهب وقال الدارقطني ضعيف وقال ابن حبان يضع الحديث على الثقات ويزيد في الأخبار ألفاظا يسويها على مذهبه قال المصنف وجملة من يجيء في الحديث اسمه (محمد بن مهاجر) سبعة لا نعرف قدحا في غير هذا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2026-10-12T08:23:48+03:00</dcterms:created>
  <dcterms:modified xsi:type="dcterms:W3CDTF">2026-10-12T08:23:48+03:00</dcterms:modified>
</cp:coreProperties>
</file>

<file path=docProps/custom.xml><?xml version="1.0" encoding="utf-8"?>
<Properties xmlns="http://schemas.openxmlformats.org/officeDocument/2006/custom-properties" xmlns:vt="http://schemas.openxmlformats.org/officeDocument/2006/docPropsVTypes"/>
</file>