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كرام أبو عبد الله السجزي
</w:t>
      </w:r>
    </w:p>
    <w:p>
      <w:pPr>
        <w:jc w:val="start"/>
        <w:bidi/>
      </w:pPr>
      <w:r>
        <w:rPr>
          <w:rFonts w:ascii="arial" w:hAnsi="arial" w:eastAsia="arial" w:cs="arial"/>
          <w:sz w:val="28"/>
          <w:szCs w:val="28"/>
          <w:b w:val="1"/>
          <w:bCs w:val="1"/>
          <w:rtl/>
        </w:rPr>
        <w:t xml:space="preserve">محمد بن كرام أبو عبد الله السجزي
</w:t>
      </w:r>
    </w:p>
    <w:p>
      <w:pPr/>
      <w:r>
        <w:rPr/>
        <w:t xml:space="preserve">محمد بن كرام أبو عبد الله السجزي </w:t>
      </w:r>
    </w:p>
    <w:p/>
    <w:p>
      <w:pPr/>
      <w:r>
        <w:rPr/>
        <w:t xml:space="preserve">قال ابن حبان كأنه خذل حتى التقط من المذاهب أردأها ومن الأحاديث أوهاها ثم جالس الجويباري ومحمد بن تميم السعدي ولعلهما قد وضعا على رسول الله صلى الله عليه وسلم وعلى الصحابة والتابعين مائة ألف حديث ثم جالس أحمد بن حرب الأصبهاني فأخذ التقشف وكان يجسم الرب عز وجل فيجب ترك حديثه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2026-10-12T09:22:59+03:00</dcterms:created>
  <dcterms:modified xsi:type="dcterms:W3CDTF">2026-10-12T09:22:59+03:00</dcterms:modified>
</cp:coreProperties>
</file>

<file path=docProps/custom.xml><?xml version="1.0" encoding="utf-8"?>
<Properties xmlns="http://schemas.openxmlformats.org/officeDocument/2006/custom-properties" xmlns:vt="http://schemas.openxmlformats.org/officeDocument/2006/docPropsVTypes"/>
</file>