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حفص بن ذكوان أبو حفص العبدي البصري
</w:t>
      </w:r>
    </w:p>
    <w:p>
      <w:pPr>
        <w:jc w:val="start"/>
        <w:bidi/>
      </w:pPr>
      <w:r>
        <w:rPr>
          <w:rFonts w:ascii="arial" w:hAnsi="arial" w:eastAsia="arial" w:cs="arial"/>
          <w:sz w:val="28"/>
          <w:szCs w:val="28"/>
          <w:b w:val="1"/>
          <w:bCs w:val="1"/>
          <w:rtl/>
        </w:rPr>
        <w:t xml:space="preserve">عمر بن حفص بن ذكوان أبو حفص العبدي البصري
</w:t>
      </w:r>
    </w:p>
    <w:p>
      <w:pPr/>
      <w:r>
        <w:rPr/>
        <w:t xml:space="preserve">عمر بن حفص بن ذكوان أبو حفص العبدي البصري </w:t>
      </w:r>
    </w:p>
    <w:p/>
    <w:p>
      <w:pPr/>
      <w:r>
        <w:rPr/>
        <w:t xml:space="preserve">وهو الذي يقال له عمر بن أبي خليفة يروي عن ثابت ويزيد الرقاشي قال أحمد حرقنا حديثه وقال يحيى ليس بشيء وقال علي ليس بثقة وقال النسائي متروك الحديث وقال الدارقطني ضعيف وقال ابن حبان كان يشتري الكتب ويحدث بها من غير سماع</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2026-10-12T10:28:43+03:00</dcterms:created>
  <dcterms:modified xsi:type="dcterms:W3CDTF">2026-10-12T10:28:43+03:00</dcterms:modified>
</cp:coreProperties>
</file>

<file path=docProps/custom.xml><?xml version="1.0" encoding="utf-8"?>
<Properties xmlns="http://schemas.openxmlformats.org/officeDocument/2006/custom-properties" xmlns:vt="http://schemas.openxmlformats.org/officeDocument/2006/docPropsVTypes"/>
</file>