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خلف بن علي أبو الحسن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خلف بن علي أبو الحسن المصري
</w:t>
      </w:r>
    </w:p>
    <w:p>
      <w:pPr/>
      <w:r>
        <w:rPr/>
        <w:t xml:space="preserve">علي بن خلف بن علي أبو الحسن المصري </w:t>
      </w:r>
    </w:p>
    <w:p/>
    <w:p>
      <w:pPr/>
      <w:r>
        <w:rPr/>
        <w:t xml:space="preserve">قال أبو سعيد ابن يونس حدث ولم يكن يساوي شيئا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2026-10-12T11:35:37+03:00</dcterms:created>
  <dcterms:modified xsi:type="dcterms:W3CDTF">2026-10-12T11:35:37+03:00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