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بن محمد بن أبي حازم البجلي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محمد بن أبي حازم البجلي الأحمسي
</w:t>
      </w:r>
    </w:p>
    <w:p>
      <w:pPr/>
      <w:r>
        <w:rPr/>
        <w:t xml:space="preserve">الصباح بن محمد بن أبي حازم البجلي الأحمسي </w:t>
      </w:r>
    </w:p>
    <w:p/>
    <w:p>
      <w:pPr/>
      <w:r>
        <w:rPr/>
        <w:t xml:space="preserve">يروي عن مرة الهمذاني قال ابن حبان يروي عن الثقات الموضوعات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2026-10-12T12:30:06+03:00</dcterms:created>
  <dcterms:modified xsi:type="dcterms:W3CDTF">2026-10-12T12:30:06+03:00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